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harts/chart1.xml" ContentType="application/vnd.openxmlformats-officedocument.drawingml.chart+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14" w:rsidRDefault="003C0714" w:rsidP="00D4072D">
      <w:pPr>
        <w:bidi/>
        <w:rPr>
          <w:lang w:bidi="fa-IR"/>
        </w:rPr>
      </w:pPr>
    </w:p>
    <w:p w:rsidR="003C0714" w:rsidRDefault="003C0714" w:rsidP="00D4072D">
      <w:pPr>
        <w:bidi/>
      </w:pPr>
    </w:p>
    <w:p w:rsidR="003C0714" w:rsidRDefault="003C0714" w:rsidP="00D4072D">
      <w:pPr>
        <w:bidi/>
      </w:pPr>
    </w:p>
    <w:p w:rsidR="007711D2" w:rsidRPr="007711D2" w:rsidRDefault="007711D2" w:rsidP="007711D2">
      <w:pPr>
        <w:bidi/>
        <w:rPr>
          <w:rFonts w:ascii="IranNastaliq" w:hAnsi="IranNastaliq" w:cs="IranNastaliq"/>
          <w:sz w:val="72"/>
          <w:szCs w:val="72"/>
          <w:lang w:bidi="fa-IR"/>
        </w:rPr>
      </w:pPr>
    </w:p>
    <w:p w:rsidR="003C0714" w:rsidRPr="00304D4D" w:rsidRDefault="003C0714" w:rsidP="007711D2">
      <w:pPr>
        <w:bidi/>
        <w:jc w:val="center"/>
        <w:rPr>
          <w:rFonts w:ascii="Andalus" w:hAnsi="Andalus" w:cs="Andalus"/>
          <w:sz w:val="144"/>
          <w:szCs w:val="144"/>
          <w:rtl/>
          <w:lang w:bidi="fa-IR"/>
        </w:rPr>
      </w:pPr>
      <w:r w:rsidRPr="00304D4D">
        <w:rPr>
          <w:rFonts w:ascii="Andalus" w:hAnsi="Andalus" w:cs="Andalus"/>
          <w:sz w:val="144"/>
          <w:szCs w:val="144"/>
          <w:rtl/>
          <w:lang w:bidi="fa-IR"/>
        </w:rPr>
        <w:t>بسم الله الرحمن الرحیم</w:t>
      </w:r>
    </w:p>
    <w:p w:rsidR="003C0714" w:rsidRDefault="003C0714" w:rsidP="00D4072D">
      <w:pPr>
        <w:bidi/>
      </w:pPr>
    </w:p>
    <w:p w:rsidR="003C0714" w:rsidRDefault="003C0714" w:rsidP="00D4072D">
      <w:pPr>
        <w:bidi/>
      </w:pPr>
    </w:p>
    <w:p w:rsidR="003C0714" w:rsidRDefault="003C0714" w:rsidP="00D4072D">
      <w:pPr>
        <w:rPr>
          <w:rtl/>
        </w:rPr>
      </w:pPr>
      <w:r>
        <w:rPr>
          <w:rtl/>
        </w:rPr>
        <w:br w:type="page"/>
      </w:r>
    </w:p>
    <w:p w:rsidR="00296BD2" w:rsidRDefault="00296BD2" w:rsidP="00706740">
      <w:pPr>
        <w:bidi/>
        <w:jc w:val="center"/>
      </w:pPr>
      <w:r>
        <w:rPr>
          <w:noProof/>
        </w:rPr>
        <w:lastRenderedPageBreak/>
        <w:drawing>
          <wp:inline distT="0" distB="0" distL="0" distR="0">
            <wp:extent cx="1073785" cy="1158875"/>
            <wp:effectExtent l="19050" t="0" r="0" b="0"/>
            <wp:docPr id="2" name="Picture 3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pture"/>
                    <pic:cNvPicPr>
                      <a:picLocks noChangeAspect="1" noChangeArrowheads="1"/>
                    </pic:cNvPicPr>
                  </pic:nvPicPr>
                  <pic:blipFill>
                    <a:blip r:embed="rId9"/>
                    <a:srcRect/>
                    <a:stretch>
                      <a:fillRect/>
                    </a:stretch>
                  </pic:blipFill>
                  <pic:spPr bwMode="auto">
                    <a:xfrm>
                      <a:off x="0" y="0"/>
                      <a:ext cx="1073785" cy="1158875"/>
                    </a:xfrm>
                    <a:prstGeom prst="rect">
                      <a:avLst/>
                    </a:prstGeom>
                    <a:noFill/>
                    <a:ln w="9525">
                      <a:noFill/>
                      <a:miter lim="800000"/>
                      <a:headEnd/>
                      <a:tailEnd/>
                    </a:ln>
                  </pic:spPr>
                </pic:pic>
              </a:graphicData>
            </a:graphic>
          </wp:inline>
        </w:drawing>
      </w:r>
    </w:p>
    <w:p w:rsidR="00296BD2" w:rsidRDefault="00296BD2" w:rsidP="00706740">
      <w:pPr>
        <w:bidi/>
        <w:jc w:val="center"/>
        <w:rPr>
          <w:rFonts w:cs="B Nazanin"/>
          <w:b/>
          <w:bCs/>
          <w:sz w:val="32"/>
          <w:szCs w:val="32"/>
          <w:rtl/>
        </w:rPr>
      </w:pPr>
      <w:r>
        <w:rPr>
          <w:rFonts w:cs="B Nazanin" w:hint="cs"/>
          <w:b/>
          <w:bCs/>
          <w:sz w:val="32"/>
          <w:szCs w:val="32"/>
          <w:rtl/>
        </w:rPr>
        <w:t>دانشگاه علوم پزشکی و خدمات بهداشتی درمانی استان اردبیل</w:t>
      </w:r>
    </w:p>
    <w:p w:rsidR="00296BD2" w:rsidRDefault="00296BD2" w:rsidP="00706740">
      <w:pPr>
        <w:bidi/>
        <w:jc w:val="center"/>
        <w:rPr>
          <w:rFonts w:cs="B Nazanin"/>
          <w:b/>
          <w:bCs/>
          <w:sz w:val="28"/>
          <w:rtl/>
        </w:rPr>
      </w:pPr>
      <w:r>
        <w:rPr>
          <w:rFonts w:cs="B Nazanin" w:hint="cs"/>
          <w:b/>
          <w:bCs/>
          <w:rtl/>
        </w:rPr>
        <w:t>دانشکده پزشکی</w:t>
      </w:r>
    </w:p>
    <w:p w:rsidR="00296BD2" w:rsidRDefault="00296BD2" w:rsidP="00706740">
      <w:pPr>
        <w:bidi/>
        <w:jc w:val="center"/>
        <w:rPr>
          <w:rFonts w:cs="B Nazanin"/>
          <w:b/>
          <w:bCs/>
          <w:rtl/>
        </w:rPr>
      </w:pPr>
      <w:r>
        <w:rPr>
          <w:rFonts w:cs="B Nazanin" w:hint="cs"/>
          <w:b/>
          <w:bCs/>
          <w:rtl/>
        </w:rPr>
        <w:t>پایان نامه پژوهشی برای دریافت درجه دکترای حرفه ای در رشته پزشکی</w:t>
      </w:r>
    </w:p>
    <w:p w:rsidR="00296BD2" w:rsidRDefault="00296BD2" w:rsidP="00706740">
      <w:pPr>
        <w:bidi/>
        <w:jc w:val="center"/>
        <w:rPr>
          <w:rFonts w:cs="B Nazanin"/>
          <w:rtl/>
        </w:rPr>
      </w:pPr>
      <w:r>
        <w:rPr>
          <w:rFonts w:cs="B Nazanin" w:hint="cs"/>
          <w:rtl/>
        </w:rPr>
        <w:t>عنوان:</w:t>
      </w:r>
    </w:p>
    <w:p w:rsidR="00563E96" w:rsidRPr="00304D4D" w:rsidRDefault="00563E96" w:rsidP="000F0E39">
      <w:pPr>
        <w:tabs>
          <w:tab w:val="right" w:pos="2160"/>
        </w:tabs>
        <w:bidi/>
        <w:jc w:val="center"/>
        <w:rPr>
          <w:rFonts w:eastAsia="Times New Roman"/>
          <w:rtl/>
        </w:rPr>
      </w:pPr>
      <w:r w:rsidRPr="00304D4D">
        <w:rPr>
          <w:rFonts w:eastAsia="Times New Roman" w:hint="cs"/>
          <w:i/>
          <w:iCs/>
          <w:sz w:val="20"/>
          <w:rtl/>
        </w:rPr>
        <w:t xml:space="preserve">: </w:t>
      </w:r>
      <w:r w:rsidRPr="00304D4D">
        <w:rPr>
          <w:rFonts w:eastAsia="Times New Roman" w:hint="cs"/>
          <w:b/>
          <w:bCs/>
          <w:rtl/>
        </w:rPr>
        <w:t>بررسی ریسک فاکتور های پنومونی مرتبط با ونتیلاتور در بیماران بستری شده</w:t>
      </w:r>
      <w:r w:rsidR="00845B1A" w:rsidRPr="00304D4D">
        <w:rPr>
          <w:rFonts w:eastAsia="Times New Roman" w:hint="cs"/>
          <w:b/>
          <w:bCs/>
          <w:rtl/>
        </w:rPr>
        <w:t xml:space="preserve"> تحت ون</w:t>
      </w:r>
      <w:r w:rsidR="000F0E39" w:rsidRPr="00304D4D">
        <w:rPr>
          <w:rFonts w:eastAsia="Times New Roman" w:hint="cs"/>
          <w:b/>
          <w:bCs/>
          <w:rtl/>
        </w:rPr>
        <w:t>تیلاسیون مکانیکی</w:t>
      </w:r>
      <w:r w:rsidRPr="00304D4D">
        <w:rPr>
          <w:rFonts w:eastAsia="Times New Roman" w:hint="cs"/>
          <w:b/>
          <w:bCs/>
          <w:rtl/>
        </w:rPr>
        <w:t xml:space="preserve"> در بخش مراقبت های ویژه ی نوزادان (</w:t>
      </w:r>
      <w:r w:rsidRPr="00304D4D">
        <w:rPr>
          <w:rFonts w:eastAsia="Times New Roman"/>
          <w:b/>
          <w:bCs/>
        </w:rPr>
        <w:t>NICU</w:t>
      </w:r>
      <w:r w:rsidRPr="00304D4D">
        <w:rPr>
          <w:rFonts w:eastAsia="Times New Roman" w:hint="cs"/>
          <w:b/>
          <w:bCs/>
          <w:rtl/>
        </w:rPr>
        <w:t>)</w:t>
      </w:r>
      <w:r w:rsidRPr="00304D4D">
        <w:rPr>
          <w:rFonts w:eastAsia="Times New Roman" w:hint="cs"/>
          <w:b/>
          <w:bCs/>
          <w:rtl/>
          <w:lang w:bidi="fa-IR"/>
        </w:rPr>
        <w:t xml:space="preserve"> در بیمارستان بوعلی اردبیل</w:t>
      </w:r>
    </w:p>
    <w:p w:rsidR="006036A2" w:rsidRDefault="00571643" w:rsidP="00706740">
      <w:pPr>
        <w:bidi/>
        <w:spacing w:line="240" w:lineRule="auto"/>
        <w:jc w:val="center"/>
        <w:rPr>
          <w:rFonts w:cs="B Nazanin"/>
          <w:b/>
          <w:bCs/>
          <w:sz w:val="32"/>
          <w:szCs w:val="32"/>
        </w:rPr>
      </w:pPr>
      <w:r>
        <w:rPr>
          <w:rFonts w:cs="B Nazanin" w:hint="cs"/>
          <w:rtl/>
        </w:rPr>
        <w:t>اساتی</w:t>
      </w:r>
      <w:r w:rsidR="00296BD2">
        <w:rPr>
          <w:rFonts w:cs="B Nazanin" w:hint="cs"/>
          <w:rtl/>
        </w:rPr>
        <w:t>د راهنما:</w:t>
      </w:r>
    </w:p>
    <w:p w:rsidR="00563E96" w:rsidRPr="00563E96" w:rsidRDefault="00563E96" w:rsidP="00706740">
      <w:pPr>
        <w:bidi/>
        <w:spacing w:line="240" w:lineRule="auto"/>
        <w:jc w:val="center"/>
        <w:rPr>
          <w:rFonts w:cs="B Nazanin"/>
          <w:b/>
          <w:bCs/>
          <w:sz w:val="32"/>
          <w:szCs w:val="32"/>
        </w:rPr>
      </w:pPr>
      <w:r w:rsidRPr="00563E96">
        <w:rPr>
          <w:rFonts w:cs="B Nazanin" w:hint="cs"/>
          <w:b/>
          <w:bCs/>
          <w:sz w:val="32"/>
          <w:szCs w:val="32"/>
          <w:rtl/>
        </w:rPr>
        <w:t>دکتر منوچهر براک</w:t>
      </w:r>
    </w:p>
    <w:p w:rsidR="00563E96" w:rsidRPr="00563E96" w:rsidRDefault="00563E96" w:rsidP="00706740">
      <w:pPr>
        <w:bidi/>
        <w:spacing w:line="240" w:lineRule="auto"/>
        <w:jc w:val="center"/>
        <w:rPr>
          <w:rFonts w:cs="B Nazanin"/>
          <w:b/>
          <w:bCs/>
          <w:sz w:val="32"/>
          <w:szCs w:val="32"/>
        </w:rPr>
      </w:pPr>
      <w:r w:rsidRPr="00563E96">
        <w:rPr>
          <w:rFonts w:cs="B Nazanin" w:hint="cs"/>
          <w:b/>
          <w:bCs/>
          <w:sz w:val="32"/>
          <w:szCs w:val="32"/>
          <w:rtl/>
        </w:rPr>
        <w:t>دکتر مهرداد میرزارحیمی</w:t>
      </w:r>
    </w:p>
    <w:p w:rsidR="00296BD2" w:rsidRDefault="00845B1A" w:rsidP="00706740">
      <w:pPr>
        <w:bidi/>
        <w:spacing w:line="240" w:lineRule="auto"/>
        <w:jc w:val="center"/>
        <w:rPr>
          <w:rFonts w:cs="B Nazanin"/>
          <w:sz w:val="28"/>
          <w:rtl/>
        </w:rPr>
      </w:pPr>
      <w:r>
        <w:rPr>
          <w:rFonts w:cs="B Nazanin" w:hint="cs"/>
          <w:rtl/>
        </w:rPr>
        <w:t>استا</w:t>
      </w:r>
      <w:r w:rsidR="00296BD2">
        <w:rPr>
          <w:rFonts w:cs="B Nazanin" w:hint="cs"/>
          <w:rtl/>
        </w:rPr>
        <w:t>د مشاور:</w:t>
      </w:r>
    </w:p>
    <w:p w:rsidR="00563E96" w:rsidRPr="00563E96" w:rsidRDefault="00563E96" w:rsidP="00706740">
      <w:pPr>
        <w:bidi/>
        <w:spacing w:line="240" w:lineRule="auto"/>
        <w:jc w:val="center"/>
        <w:rPr>
          <w:rFonts w:cs="B Nazanin"/>
          <w:b/>
          <w:bCs/>
          <w:sz w:val="32"/>
          <w:szCs w:val="32"/>
        </w:rPr>
      </w:pPr>
      <w:r w:rsidRPr="00563E96">
        <w:rPr>
          <w:rFonts w:cs="B Nazanin" w:hint="cs"/>
          <w:b/>
          <w:bCs/>
          <w:sz w:val="32"/>
          <w:szCs w:val="32"/>
          <w:rtl/>
        </w:rPr>
        <w:t>دکتر حامد زندیان</w:t>
      </w:r>
    </w:p>
    <w:p w:rsidR="00296BD2" w:rsidRDefault="00296BD2" w:rsidP="00706740">
      <w:pPr>
        <w:bidi/>
        <w:spacing w:line="240" w:lineRule="auto"/>
        <w:jc w:val="center"/>
        <w:rPr>
          <w:rFonts w:cs="B Nazanin"/>
          <w:rtl/>
        </w:rPr>
      </w:pPr>
      <w:r w:rsidRPr="001913F8">
        <w:rPr>
          <w:rFonts w:cs="B Nazanin" w:hint="cs"/>
          <w:sz w:val="28"/>
          <w:rtl/>
        </w:rPr>
        <w:t>نگارش</w:t>
      </w:r>
      <w:r>
        <w:rPr>
          <w:rFonts w:cs="B Nazanin" w:hint="cs"/>
          <w:rtl/>
        </w:rPr>
        <w:t>:</w:t>
      </w:r>
    </w:p>
    <w:p w:rsidR="00476BA7" w:rsidRPr="00107432" w:rsidRDefault="00563E96" w:rsidP="00706740">
      <w:pPr>
        <w:bidi/>
        <w:spacing w:line="240" w:lineRule="auto"/>
        <w:jc w:val="center"/>
        <w:rPr>
          <w:rFonts w:cs="B Nazanin"/>
          <w:b/>
          <w:bCs/>
          <w:sz w:val="32"/>
          <w:szCs w:val="32"/>
          <w:rtl/>
          <w:lang w:bidi="fa-IR"/>
        </w:rPr>
      </w:pPr>
      <w:r>
        <w:rPr>
          <w:rFonts w:cs="B Nazanin" w:hint="cs"/>
          <w:b/>
          <w:bCs/>
          <w:sz w:val="32"/>
          <w:szCs w:val="32"/>
          <w:rtl/>
          <w:lang w:bidi="fa-IR"/>
        </w:rPr>
        <w:t>مهسا اقراری</w:t>
      </w:r>
    </w:p>
    <w:p w:rsidR="00296BD2" w:rsidRDefault="00563E96" w:rsidP="00706740">
      <w:pPr>
        <w:bidi/>
        <w:spacing w:before="240" w:line="240" w:lineRule="auto"/>
        <w:jc w:val="center"/>
        <w:rPr>
          <w:rFonts w:ascii="IranNastaliq" w:hAnsi="IranNastaliq" w:cs="B Nazanin"/>
          <w:b/>
          <w:bCs/>
          <w:sz w:val="28"/>
          <w:rtl/>
        </w:rPr>
      </w:pPr>
      <w:r>
        <w:rPr>
          <w:rFonts w:ascii="IranNastaliq" w:hAnsi="IranNastaliq" w:cs="B Nazanin" w:hint="cs"/>
          <w:b/>
          <w:bCs/>
          <w:rtl/>
        </w:rPr>
        <w:t>تابستان98</w:t>
      </w:r>
    </w:p>
    <w:p w:rsidR="00296BD2" w:rsidRDefault="00563E96" w:rsidP="00706740">
      <w:pPr>
        <w:bidi/>
        <w:spacing w:line="240" w:lineRule="auto"/>
        <w:jc w:val="center"/>
        <w:rPr>
          <w:rFonts w:ascii="IranNastaliq" w:hAnsi="IranNastaliq" w:cs="B Nazanin"/>
          <w:b/>
          <w:bCs/>
          <w:rtl/>
        </w:rPr>
      </w:pPr>
      <w:r>
        <w:rPr>
          <w:rFonts w:ascii="IranNastaliq" w:hAnsi="IranNastaliq" w:cs="B Nazanin" w:hint="cs"/>
          <w:b/>
          <w:bCs/>
          <w:rtl/>
        </w:rPr>
        <w:t>شماره‌ پایان نام</w:t>
      </w:r>
      <w:r w:rsidR="00445CB4">
        <w:rPr>
          <w:rFonts w:ascii="IranNastaliq" w:hAnsi="IranNastaliq" w:cs="B Nazanin" w:hint="cs"/>
          <w:b/>
          <w:bCs/>
          <w:rtl/>
        </w:rPr>
        <w:t>ه</w:t>
      </w:r>
    </w:p>
    <w:p w:rsidR="00581547" w:rsidRDefault="00304D4D" w:rsidP="00706740">
      <w:pPr>
        <w:jc w:val="center"/>
      </w:pPr>
      <w:r>
        <w:rPr>
          <w:rFonts w:hint="cs"/>
          <w:rtl/>
        </w:rPr>
        <w:t>0762</w:t>
      </w:r>
    </w:p>
    <w:p w:rsidR="00563E96" w:rsidRPr="00304D4D" w:rsidRDefault="00563E96" w:rsidP="000D3E3C">
      <w:pPr>
        <w:tabs>
          <w:tab w:val="right" w:pos="2160"/>
        </w:tabs>
        <w:bidi/>
        <w:spacing w:line="240" w:lineRule="auto"/>
        <w:jc w:val="center"/>
        <w:rPr>
          <w:rFonts w:eastAsia="Times New Roman"/>
          <w:b/>
          <w:bCs/>
          <w:szCs w:val="24"/>
          <w:rtl/>
        </w:rPr>
      </w:pPr>
      <w:bookmarkStart w:id="0" w:name="_Toc524340987"/>
      <w:r w:rsidRPr="00304D4D">
        <w:rPr>
          <w:rFonts w:eastAsia="Times New Roman" w:hint="cs"/>
          <w:b/>
          <w:bCs/>
          <w:szCs w:val="24"/>
          <w:rtl/>
        </w:rPr>
        <w:lastRenderedPageBreak/>
        <w:t>بررسی ریسک فاکتور های پنومونی مرتبط با ونتیلاتور در بیماران بستری شده</w:t>
      </w:r>
      <w:r w:rsidR="000F0E39" w:rsidRPr="00304D4D">
        <w:rPr>
          <w:rFonts w:eastAsia="Times New Roman" w:hint="cs"/>
          <w:b/>
          <w:bCs/>
          <w:szCs w:val="24"/>
          <w:rtl/>
        </w:rPr>
        <w:t xml:space="preserve"> تحت ونتیلاسیون مکانیکی</w:t>
      </w:r>
      <w:r w:rsidRPr="00304D4D">
        <w:rPr>
          <w:rFonts w:eastAsia="Times New Roman" w:hint="cs"/>
          <w:b/>
          <w:bCs/>
          <w:szCs w:val="24"/>
          <w:rtl/>
        </w:rPr>
        <w:t xml:space="preserve"> در بخش مراقبت های ویژه ی نوزادان (</w:t>
      </w:r>
      <w:r w:rsidRPr="00304D4D">
        <w:rPr>
          <w:rFonts w:eastAsia="Times New Roman"/>
          <w:b/>
          <w:bCs/>
          <w:szCs w:val="24"/>
        </w:rPr>
        <w:t>NICU</w:t>
      </w:r>
      <w:r w:rsidRPr="00304D4D">
        <w:rPr>
          <w:rFonts w:eastAsia="Times New Roman" w:hint="cs"/>
          <w:b/>
          <w:bCs/>
          <w:szCs w:val="24"/>
          <w:rtl/>
        </w:rPr>
        <w:t>)</w:t>
      </w:r>
      <w:r w:rsidRPr="00304D4D">
        <w:rPr>
          <w:rFonts w:eastAsia="Times New Roman" w:hint="cs"/>
          <w:b/>
          <w:bCs/>
          <w:szCs w:val="24"/>
          <w:rtl/>
          <w:lang w:bidi="fa-IR"/>
        </w:rPr>
        <w:t xml:space="preserve"> در بیمارستان بوعلی اردبیل</w:t>
      </w:r>
    </w:p>
    <w:p w:rsidR="00FD25AE" w:rsidRPr="000D3E3C" w:rsidRDefault="00FD25AE" w:rsidP="000D3E3C">
      <w:pPr>
        <w:bidi/>
        <w:spacing w:line="240" w:lineRule="auto"/>
        <w:rPr>
          <w:b/>
          <w:bCs/>
          <w:szCs w:val="24"/>
          <w:rtl/>
        </w:rPr>
      </w:pPr>
      <w:r w:rsidRPr="000D3E3C">
        <w:rPr>
          <w:rFonts w:hint="cs"/>
          <w:b/>
          <w:bCs/>
          <w:szCs w:val="24"/>
          <w:rtl/>
        </w:rPr>
        <w:t>چکیده</w:t>
      </w:r>
    </w:p>
    <w:p w:rsidR="009071BD" w:rsidRPr="000D3E3C" w:rsidRDefault="00FD25AE" w:rsidP="000D3E3C">
      <w:pPr>
        <w:bidi/>
        <w:spacing w:line="240" w:lineRule="auto"/>
        <w:jc w:val="both"/>
        <w:rPr>
          <w:rFonts w:eastAsia="Times New Roman"/>
          <w:szCs w:val="24"/>
          <w:rtl/>
        </w:rPr>
      </w:pPr>
      <w:r w:rsidRPr="000D3E3C">
        <w:rPr>
          <w:rFonts w:hint="cs"/>
          <w:b/>
          <w:bCs/>
          <w:szCs w:val="24"/>
          <w:rtl/>
        </w:rPr>
        <w:t>سابقه و هدف:</w:t>
      </w:r>
      <w:r w:rsidR="009071BD" w:rsidRPr="000D3E3C">
        <w:rPr>
          <w:rFonts w:eastAsia="Times New Roman"/>
          <w:szCs w:val="24"/>
          <w:rtl/>
          <w:lang w:bidi="fa-IR"/>
        </w:rPr>
        <w:t xml:space="preserve"> پنومون</w:t>
      </w:r>
      <w:r w:rsidR="009071BD" w:rsidRPr="000D3E3C">
        <w:rPr>
          <w:rFonts w:eastAsia="Times New Roman" w:hint="cs"/>
          <w:szCs w:val="24"/>
          <w:rtl/>
          <w:lang w:bidi="fa-IR"/>
        </w:rPr>
        <w:t>ی</w:t>
      </w:r>
      <w:r w:rsidR="009071BD" w:rsidRPr="000D3E3C">
        <w:rPr>
          <w:rFonts w:eastAsia="Times New Roman"/>
          <w:szCs w:val="24"/>
          <w:rtl/>
          <w:lang w:bidi="fa-IR"/>
        </w:rPr>
        <w:t xml:space="preserve"> مرتبط با ونت</w:t>
      </w:r>
      <w:r w:rsidR="009071BD" w:rsidRPr="000D3E3C">
        <w:rPr>
          <w:rFonts w:eastAsia="Times New Roman" w:hint="cs"/>
          <w:szCs w:val="24"/>
          <w:rtl/>
          <w:lang w:bidi="fa-IR"/>
        </w:rPr>
        <w:t>یلاتور</w:t>
      </w:r>
      <w:r w:rsidR="009071BD" w:rsidRPr="000D3E3C">
        <w:rPr>
          <w:rFonts w:eastAsia="Times New Roman"/>
          <w:szCs w:val="24"/>
          <w:rtl/>
          <w:lang w:bidi="fa-IR"/>
        </w:rPr>
        <w:t xml:space="preserve"> بصورت التهاب پارانش</w:t>
      </w:r>
      <w:r w:rsidR="009071BD" w:rsidRPr="000D3E3C">
        <w:rPr>
          <w:rFonts w:eastAsia="Times New Roman" w:hint="cs"/>
          <w:szCs w:val="24"/>
          <w:rtl/>
          <w:lang w:bidi="fa-IR"/>
        </w:rPr>
        <w:t>یم</w:t>
      </w:r>
      <w:r w:rsidR="009071BD" w:rsidRPr="000D3E3C">
        <w:rPr>
          <w:rFonts w:eastAsia="Times New Roman"/>
          <w:szCs w:val="24"/>
          <w:rtl/>
          <w:lang w:bidi="fa-IR"/>
        </w:rPr>
        <w:t xml:space="preserve"> ر</w:t>
      </w:r>
      <w:r w:rsidR="009071BD" w:rsidRPr="000D3E3C">
        <w:rPr>
          <w:rFonts w:eastAsia="Times New Roman" w:hint="cs"/>
          <w:szCs w:val="24"/>
          <w:rtl/>
          <w:lang w:bidi="fa-IR"/>
        </w:rPr>
        <w:t>یه</w:t>
      </w:r>
      <w:r w:rsidR="009071BD" w:rsidRPr="000D3E3C">
        <w:rPr>
          <w:rFonts w:eastAsia="Times New Roman"/>
          <w:szCs w:val="24"/>
          <w:rtl/>
          <w:lang w:bidi="fa-IR"/>
        </w:rPr>
        <w:t xml:space="preserve"> به علت فعال</w:t>
      </w:r>
      <w:r w:rsidR="009071BD" w:rsidRPr="000D3E3C">
        <w:rPr>
          <w:rFonts w:eastAsia="Times New Roman" w:hint="cs"/>
          <w:szCs w:val="24"/>
          <w:rtl/>
          <w:lang w:bidi="fa-IR"/>
        </w:rPr>
        <w:t>یت</w:t>
      </w:r>
      <w:r w:rsidR="00304D4D">
        <w:rPr>
          <w:rFonts w:eastAsia="Times New Roman" w:hint="cs"/>
          <w:szCs w:val="24"/>
          <w:rtl/>
          <w:lang w:bidi="fa-IR"/>
        </w:rPr>
        <w:t xml:space="preserve"> </w:t>
      </w:r>
      <w:r w:rsidR="009071BD" w:rsidRPr="000D3E3C">
        <w:rPr>
          <w:rFonts w:eastAsia="Times New Roman" w:hint="cs"/>
          <w:szCs w:val="24"/>
          <w:rtl/>
          <w:lang w:bidi="fa-IR"/>
        </w:rPr>
        <w:t>یک</w:t>
      </w:r>
      <w:r w:rsidR="009071BD" w:rsidRPr="000D3E3C">
        <w:rPr>
          <w:rFonts w:eastAsia="Times New Roman"/>
          <w:szCs w:val="24"/>
          <w:rtl/>
          <w:lang w:bidi="fa-IR"/>
        </w:rPr>
        <w:t xml:space="preserve"> عامل عفون</w:t>
      </w:r>
      <w:r w:rsidR="009071BD" w:rsidRPr="000D3E3C">
        <w:rPr>
          <w:rFonts w:eastAsia="Times New Roman" w:hint="cs"/>
          <w:szCs w:val="24"/>
          <w:rtl/>
          <w:lang w:bidi="fa-IR"/>
        </w:rPr>
        <w:t>ی</w:t>
      </w:r>
      <w:r w:rsidR="009071BD" w:rsidRPr="000D3E3C">
        <w:rPr>
          <w:rFonts w:eastAsia="Times New Roman"/>
          <w:szCs w:val="24"/>
          <w:rtl/>
          <w:lang w:bidi="fa-IR"/>
        </w:rPr>
        <w:t xml:space="preserve"> 48 ساعت بعد از شروع تهو</w:t>
      </w:r>
      <w:r w:rsidR="009071BD" w:rsidRPr="000D3E3C">
        <w:rPr>
          <w:rFonts w:eastAsia="Times New Roman" w:hint="cs"/>
          <w:szCs w:val="24"/>
          <w:rtl/>
          <w:lang w:bidi="fa-IR"/>
        </w:rPr>
        <w:t>یه</w:t>
      </w:r>
      <w:r w:rsidR="00304D4D">
        <w:rPr>
          <w:rFonts w:eastAsia="Times New Roman" w:hint="cs"/>
          <w:szCs w:val="24"/>
          <w:rtl/>
          <w:lang w:bidi="fa-IR"/>
        </w:rPr>
        <w:t xml:space="preserve"> </w:t>
      </w:r>
      <w:r w:rsidR="009071BD" w:rsidRPr="000D3E3C">
        <w:rPr>
          <w:rFonts w:eastAsia="Times New Roman" w:hint="cs"/>
          <w:szCs w:val="24"/>
          <w:rtl/>
          <w:lang w:bidi="fa-IR"/>
        </w:rPr>
        <w:t>ی</w:t>
      </w:r>
      <w:r w:rsidR="009071BD" w:rsidRPr="000D3E3C">
        <w:rPr>
          <w:rFonts w:eastAsia="Times New Roman"/>
          <w:szCs w:val="24"/>
          <w:rtl/>
          <w:lang w:bidi="fa-IR"/>
        </w:rPr>
        <w:t xml:space="preserve"> مکان</w:t>
      </w:r>
      <w:r w:rsidR="009071BD" w:rsidRPr="000D3E3C">
        <w:rPr>
          <w:rFonts w:eastAsia="Times New Roman" w:hint="cs"/>
          <w:szCs w:val="24"/>
          <w:rtl/>
          <w:lang w:bidi="fa-IR"/>
        </w:rPr>
        <w:t>یکی</w:t>
      </w:r>
      <w:r w:rsidR="00304D4D">
        <w:rPr>
          <w:rFonts w:eastAsia="Times New Roman" w:hint="cs"/>
          <w:szCs w:val="24"/>
          <w:rtl/>
          <w:lang w:bidi="fa-IR"/>
        </w:rPr>
        <w:t xml:space="preserve"> تعریف می شود،</w:t>
      </w:r>
      <w:r w:rsidR="009071BD" w:rsidRPr="000D3E3C">
        <w:rPr>
          <w:rFonts w:eastAsia="Times New Roman"/>
          <w:szCs w:val="24"/>
          <w:rtl/>
          <w:lang w:bidi="fa-IR"/>
        </w:rPr>
        <w:t xml:space="preserve"> در ب</w:t>
      </w:r>
      <w:r w:rsidR="009071BD" w:rsidRPr="000D3E3C">
        <w:rPr>
          <w:rFonts w:eastAsia="Times New Roman" w:hint="cs"/>
          <w:szCs w:val="24"/>
          <w:rtl/>
          <w:lang w:bidi="fa-IR"/>
        </w:rPr>
        <w:t>یمارانی</w:t>
      </w:r>
      <w:r w:rsidR="009071BD" w:rsidRPr="000D3E3C">
        <w:rPr>
          <w:rFonts w:eastAsia="Times New Roman"/>
          <w:szCs w:val="24"/>
          <w:rtl/>
          <w:lang w:bidi="fa-IR"/>
        </w:rPr>
        <w:t xml:space="preserve"> که انتوباس</w:t>
      </w:r>
      <w:r w:rsidR="009071BD" w:rsidRPr="000D3E3C">
        <w:rPr>
          <w:rFonts w:eastAsia="Times New Roman" w:hint="cs"/>
          <w:szCs w:val="24"/>
          <w:rtl/>
          <w:lang w:bidi="fa-IR"/>
        </w:rPr>
        <w:t>یون</w:t>
      </w:r>
      <w:r w:rsidR="009071BD" w:rsidRPr="000D3E3C">
        <w:rPr>
          <w:rFonts w:eastAsia="Times New Roman"/>
          <w:szCs w:val="24"/>
          <w:rtl/>
          <w:lang w:bidi="fa-IR"/>
        </w:rPr>
        <w:t xml:space="preserve"> تراکئال شده اند و در زمان مداخله پنومون</w:t>
      </w:r>
      <w:r w:rsidR="009071BD" w:rsidRPr="000D3E3C">
        <w:rPr>
          <w:rFonts w:eastAsia="Times New Roman" w:hint="cs"/>
          <w:szCs w:val="24"/>
          <w:rtl/>
          <w:lang w:bidi="fa-IR"/>
        </w:rPr>
        <w:t>ی</w:t>
      </w:r>
      <w:r w:rsidR="00304D4D">
        <w:rPr>
          <w:rFonts w:eastAsia="Times New Roman"/>
          <w:szCs w:val="24"/>
          <w:rtl/>
          <w:lang w:bidi="fa-IR"/>
        </w:rPr>
        <w:t xml:space="preserve"> نداشتند</w:t>
      </w:r>
      <w:r w:rsidR="009071BD" w:rsidRPr="000D3E3C">
        <w:rPr>
          <w:rFonts w:eastAsia="Times New Roman"/>
          <w:szCs w:val="24"/>
          <w:lang w:bidi="fa-IR"/>
        </w:rPr>
        <w:t>.</w:t>
      </w:r>
      <w:r w:rsidR="009071BD" w:rsidRPr="000D3E3C">
        <w:rPr>
          <w:rFonts w:eastAsia="Times New Roman"/>
          <w:szCs w:val="24"/>
          <w:rtl/>
          <w:lang w:bidi="fa-IR"/>
        </w:rPr>
        <w:t xml:space="preserve"> به علت بومی نبودن اطلاعات موجود، نرخ مورتالیته ی بالا </w:t>
      </w:r>
      <w:r w:rsidR="009071BD" w:rsidRPr="000D3E3C">
        <w:rPr>
          <w:rFonts w:eastAsia="Times New Roman" w:hint="cs"/>
          <w:szCs w:val="24"/>
          <w:rtl/>
          <w:lang w:bidi="fa-IR"/>
        </w:rPr>
        <w:t xml:space="preserve">و </w:t>
      </w:r>
      <w:r w:rsidR="009071BD" w:rsidRPr="000D3E3C">
        <w:rPr>
          <w:rFonts w:eastAsia="Times New Roman"/>
          <w:szCs w:val="24"/>
          <w:rtl/>
          <w:lang w:bidi="fa-IR"/>
        </w:rPr>
        <w:t>از آنجا که نتایج این مطالعه می تواند به بهبود استانداردهای مراقبت از کودکان تحت ونتیلاسیون مکانیکی در بخش مراقبت های ویژه کمک کند</w:t>
      </w:r>
      <w:r w:rsidR="009071BD" w:rsidRPr="000D3E3C">
        <w:rPr>
          <w:rFonts w:eastAsia="Times New Roman" w:hint="cs"/>
          <w:szCs w:val="24"/>
          <w:rtl/>
          <w:lang w:bidi="fa-IR"/>
        </w:rPr>
        <w:t xml:space="preserve"> این مطالعه با هدف </w:t>
      </w:r>
      <w:r w:rsidR="009071BD" w:rsidRPr="000D3E3C">
        <w:rPr>
          <w:rFonts w:eastAsia="Times New Roman" w:hint="cs"/>
          <w:b/>
          <w:bCs/>
          <w:i/>
          <w:iCs/>
          <w:szCs w:val="24"/>
          <w:rtl/>
        </w:rPr>
        <w:t xml:space="preserve">: </w:t>
      </w:r>
      <w:r w:rsidR="009071BD" w:rsidRPr="000D3E3C">
        <w:rPr>
          <w:rFonts w:eastAsia="Times New Roman" w:hint="cs"/>
          <w:szCs w:val="24"/>
          <w:rtl/>
        </w:rPr>
        <w:t>بررسی ریسک فاکتور های پنومونی مرتبط با ونتیلاتور در بیماران بستری شده تحت ونتیلاسیون مکانیکی در بخش مراقبت های ویژه ی نوزادان (</w:t>
      </w:r>
      <w:r w:rsidR="009071BD" w:rsidRPr="000D3E3C">
        <w:rPr>
          <w:rFonts w:eastAsia="Times New Roman"/>
          <w:szCs w:val="24"/>
        </w:rPr>
        <w:t>NICU</w:t>
      </w:r>
      <w:r w:rsidR="009071BD" w:rsidRPr="000D3E3C">
        <w:rPr>
          <w:rFonts w:eastAsia="Times New Roman" w:hint="cs"/>
          <w:szCs w:val="24"/>
          <w:rtl/>
        </w:rPr>
        <w:t>)</w:t>
      </w:r>
      <w:r w:rsidR="009071BD" w:rsidRPr="000D3E3C">
        <w:rPr>
          <w:rFonts w:eastAsia="Times New Roman" w:hint="cs"/>
          <w:szCs w:val="24"/>
          <w:rtl/>
          <w:lang w:bidi="fa-IR"/>
        </w:rPr>
        <w:t xml:space="preserve"> در بیمارستان بوعلی اردبیل انجام شد.</w:t>
      </w:r>
    </w:p>
    <w:p w:rsidR="003B74EF" w:rsidRPr="000D3E3C" w:rsidRDefault="00FD25AE" w:rsidP="00304D4D">
      <w:pPr>
        <w:bidi/>
        <w:spacing w:line="240" w:lineRule="auto"/>
        <w:ind w:left="60"/>
        <w:jc w:val="both"/>
        <w:rPr>
          <w:rFonts w:eastAsia="Times New Roman"/>
          <w:szCs w:val="24"/>
          <w:rtl/>
        </w:rPr>
      </w:pPr>
      <w:r w:rsidRPr="000D3E3C">
        <w:rPr>
          <w:rFonts w:eastAsia="Times New Roman" w:hint="cs"/>
          <w:b/>
          <w:bCs/>
          <w:szCs w:val="24"/>
          <w:rtl/>
          <w:lang w:bidi="fa-IR"/>
        </w:rPr>
        <w:t xml:space="preserve">مواد و </w:t>
      </w:r>
      <w:r w:rsidRPr="000D3E3C">
        <w:rPr>
          <w:rFonts w:eastAsia="Times New Roman" w:hint="cs"/>
          <w:b/>
          <w:bCs/>
          <w:szCs w:val="24"/>
          <w:rtl/>
        </w:rPr>
        <w:t>روش ها:</w:t>
      </w:r>
      <w:r w:rsidR="009071BD" w:rsidRPr="000D3E3C">
        <w:rPr>
          <w:rFonts w:eastAsia="Times New Roman"/>
          <w:szCs w:val="24"/>
          <w:rtl/>
        </w:rPr>
        <w:t>ا</w:t>
      </w:r>
      <w:r w:rsidR="009071BD" w:rsidRPr="000D3E3C">
        <w:rPr>
          <w:rFonts w:eastAsia="Times New Roman" w:hint="cs"/>
          <w:szCs w:val="24"/>
          <w:rtl/>
        </w:rPr>
        <w:t>ین</w:t>
      </w:r>
      <w:r w:rsidR="00440A02" w:rsidRPr="000D3E3C">
        <w:rPr>
          <w:rFonts w:eastAsia="Times New Roman"/>
          <w:szCs w:val="24"/>
          <w:rtl/>
        </w:rPr>
        <w:t xml:space="preserve"> م</w:t>
      </w:r>
      <w:r w:rsidR="00440A02" w:rsidRPr="000D3E3C">
        <w:rPr>
          <w:rFonts w:eastAsia="Times New Roman" w:hint="cs"/>
          <w:szCs w:val="24"/>
          <w:rtl/>
        </w:rPr>
        <w:t>ط</w:t>
      </w:r>
      <w:r w:rsidR="009071BD" w:rsidRPr="000D3E3C">
        <w:rPr>
          <w:rFonts w:eastAsia="Times New Roman"/>
          <w:szCs w:val="24"/>
          <w:rtl/>
        </w:rPr>
        <w:t>العه</w:t>
      </w:r>
      <w:r w:rsidR="000122F1">
        <w:rPr>
          <w:rFonts w:eastAsia="Times New Roman" w:hint="cs"/>
          <w:szCs w:val="24"/>
          <w:rtl/>
          <w:lang w:bidi="fa-IR"/>
        </w:rPr>
        <w:t xml:space="preserve"> </w:t>
      </w:r>
      <w:r w:rsidR="009071BD" w:rsidRPr="000D3E3C">
        <w:rPr>
          <w:rFonts w:eastAsia="Times New Roman"/>
          <w:szCs w:val="24"/>
          <w:rtl/>
        </w:rPr>
        <w:t>به صورت مقطع</w:t>
      </w:r>
      <w:r w:rsidR="009071BD" w:rsidRPr="000D3E3C">
        <w:rPr>
          <w:rFonts w:eastAsia="Times New Roman" w:hint="cs"/>
          <w:szCs w:val="24"/>
          <w:rtl/>
        </w:rPr>
        <w:t>ی</w:t>
      </w:r>
      <w:r w:rsidR="00F17327" w:rsidRPr="000D3E3C">
        <w:rPr>
          <w:rFonts w:eastAsia="Times New Roman" w:hint="cs"/>
          <w:szCs w:val="24"/>
          <w:rtl/>
          <w:lang w:bidi="fa-IR"/>
        </w:rPr>
        <w:t xml:space="preserve">، </w:t>
      </w:r>
      <w:r w:rsidR="00845B1A" w:rsidRPr="000D3E3C">
        <w:rPr>
          <w:rFonts w:eastAsia="Times New Roman" w:hint="cs"/>
          <w:szCs w:val="24"/>
          <w:rtl/>
          <w:lang w:bidi="fa-IR"/>
        </w:rPr>
        <w:t>توصیفی-</w:t>
      </w:r>
      <w:r w:rsidR="00F17327" w:rsidRPr="000D3E3C">
        <w:rPr>
          <w:rFonts w:eastAsia="Times New Roman" w:hint="cs"/>
          <w:szCs w:val="24"/>
          <w:rtl/>
          <w:lang w:bidi="fa-IR"/>
        </w:rPr>
        <w:t>تحلیلی</w:t>
      </w:r>
      <w:r w:rsidR="00304D4D">
        <w:rPr>
          <w:rFonts w:eastAsia="Times New Roman" w:hint="cs"/>
          <w:szCs w:val="24"/>
          <w:rtl/>
          <w:lang w:bidi="fa-IR"/>
        </w:rPr>
        <w:t xml:space="preserve"> </w:t>
      </w:r>
      <w:r w:rsidR="009071BD" w:rsidRPr="000D3E3C">
        <w:rPr>
          <w:rFonts w:eastAsia="Times New Roman"/>
          <w:szCs w:val="24"/>
          <w:rtl/>
        </w:rPr>
        <w:t>و آ</w:t>
      </w:r>
      <w:r w:rsidR="009071BD" w:rsidRPr="000D3E3C">
        <w:rPr>
          <w:rFonts w:eastAsia="Times New Roman" w:hint="cs"/>
          <w:szCs w:val="24"/>
          <w:rtl/>
        </w:rPr>
        <w:t>ینده</w:t>
      </w:r>
      <w:r w:rsidR="009071BD" w:rsidRPr="000D3E3C">
        <w:rPr>
          <w:rFonts w:eastAsia="Times New Roman"/>
          <w:szCs w:val="24"/>
          <w:rtl/>
        </w:rPr>
        <w:t xml:space="preserve"> نگر</w:t>
      </w:r>
      <w:r w:rsidR="009071BD" w:rsidRPr="000D3E3C">
        <w:rPr>
          <w:rFonts w:eastAsia="Times New Roman" w:hint="cs"/>
          <w:szCs w:val="24"/>
          <w:rtl/>
        </w:rPr>
        <w:t xml:space="preserve"> انجام شده است</w:t>
      </w:r>
      <w:r w:rsidR="009071BD" w:rsidRPr="000D3E3C">
        <w:rPr>
          <w:rFonts w:eastAsia="Times New Roman"/>
          <w:szCs w:val="24"/>
          <w:rtl/>
        </w:rPr>
        <w:t>.</w:t>
      </w:r>
      <w:r w:rsidR="009071BD" w:rsidRPr="000D3E3C">
        <w:rPr>
          <w:rFonts w:eastAsia="Times New Roman" w:hint="cs"/>
          <w:szCs w:val="24"/>
          <w:rtl/>
        </w:rPr>
        <w:t xml:space="preserve"> روش نمونه گی</w:t>
      </w:r>
      <w:r w:rsidR="00F17327" w:rsidRPr="000D3E3C">
        <w:rPr>
          <w:rFonts w:eastAsia="Times New Roman" w:hint="cs"/>
          <w:szCs w:val="24"/>
          <w:rtl/>
        </w:rPr>
        <w:t xml:space="preserve">ری بصورت تصادفی ساده بود. </w:t>
      </w:r>
      <w:r w:rsidR="00845B1A" w:rsidRPr="000D3E3C">
        <w:rPr>
          <w:rFonts w:eastAsia="Times New Roman" w:hint="cs"/>
          <w:szCs w:val="24"/>
          <w:rtl/>
        </w:rPr>
        <w:t xml:space="preserve">سه ماه از سال </w:t>
      </w:r>
      <w:r w:rsidR="009071BD" w:rsidRPr="000D3E3C">
        <w:rPr>
          <w:rFonts w:eastAsia="Times New Roman" w:hint="cs"/>
          <w:szCs w:val="24"/>
          <w:rtl/>
        </w:rPr>
        <w:t>به صورت تصادفی انتخاب شدند و کلیه ی موارد</w:t>
      </w:r>
      <w:r w:rsidR="00304D4D">
        <w:rPr>
          <w:rFonts w:eastAsia="Times New Roman" w:hint="cs"/>
          <w:szCs w:val="24"/>
          <w:rtl/>
        </w:rPr>
        <w:t xml:space="preserve"> در بازه ی زمانی مشخص شده تا زمان رسیدن به حجم نمونه ی مورد نظر </w:t>
      </w:r>
      <w:r w:rsidR="009071BD" w:rsidRPr="000D3E3C">
        <w:rPr>
          <w:rFonts w:eastAsia="Times New Roman" w:hint="cs"/>
          <w:szCs w:val="24"/>
          <w:rtl/>
        </w:rPr>
        <w:t>وارد مطالعه شد. با توجه به فرمول تعیین حجم نمونه ی کوکران بر مبنای مشخص بودن حجم جامعه(</w:t>
      </w:r>
      <w:r w:rsidR="009071BD" w:rsidRPr="000D3E3C">
        <w:rPr>
          <w:rFonts w:eastAsia="Times New Roman"/>
          <w:szCs w:val="24"/>
        </w:rPr>
        <w:t>N=250</w:t>
      </w:r>
      <w:r w:rsidR="009071BD" w:rsidRPr="000D3E3C">
        <w:rPr>
          <w:rFonts w:eastAsia="Times New Roman" w:hint="cs"/>
          <w:szCs w:val="24"/>
          <w:rtl/>
        </w:rPr>
        <w:t xml:space="preserve"> ) حج</w:t>
      </w:r>
      <w:r w:rsidR="00845B1A" w:rsidRPr="000D3E3C">
        <w:rPr>
          <w:rFonts w:eastAsia="Times New Roman" w:hint="cs"/>
          <w:szCs w:val="24"/>
          <w:rtl/>
        </w:rPr>
        <w:t>م نمونه</w:t>
      </w:r>
      <w:r w:rsidR="009071BD" w:rsidRPr="000D3E3C">
        <w:rPr>
          <w:rFonts w:eastAsia="Times New Roman" w:hint="cs"/>
          <w:szCs w:val="24"/>
          <w:rtl/>
        </w:rPr>
        <w:t xml:space="preserve"> 100 مورد بر آورد گردید</w:t>
      </w:r>
      <w:r w:rsidR="00304D4D">
        <w:rPr>
          <w:rFonts w:eastAsia="Times New Roman" w:hint="cs"/>
          <w:szCs w:val="24"/>
          <w:rtl/>
        </w:rPr>
        <w:t xml:space="preserve"> </w:t>
      </w:r>
      <w:r w:rsidR="009071BD" w:rsidRPr="000D3E3C">
        <w:rPr>
          <w:rFonts w:eastAsia="Times New Roman" w:hint="cs"/>
          <w:szCs w:val="24"/>
          <w:rtl/>
        </w:rPr>
        <w:t>که در نه</w:t>
      </w:r>
      <w:r w:rsidR="00304D4D">
        <w:rPr>
          <w:rFonts w:eastAsia="Times New Roman" w:hint="cs"/>
          <w:szCs w:val="24"/>
          <w:rtl/>
        </w:rPr>
        <w:t xml:space="preserve">ایت 100 نوزاد وارد مطالعه شدند. </w:t>
      </w:r>
      <w:r w:rsidR="00F17327" w:rsidRPr="000D3E3C">
        <w:rPr>
          <w:rFonts w:eastAsia="Times New Roman" w:hint="cs"/>
          <w:szCs w:val="24"/>
          <w:rtl/>
        </w:rPr>
        <w:t>آماره های توزیعی توصیفی نظیر میانگین و میانه، درصد و درصد تجمعی جهت تعیین توزیع متغیرها دربین نوزادان مبتلا جهت شناسایی ارتباط بین ابتلا به پنومونی</w:t>
      </w:r>
      <w:r w:rsidR="00304D4D">
        <w:rPr>
          <w:rFonts w:eastAsia="Times New Roman" w:hint="cs"/>
          <w:szCs w:val="24"/>
          <w:rtl/>
        </w:rPr>
        <w:t xml:space="preserve"> </w:t>
      </w:r>
      <w:r w:rsidR="00F17327" w:rsidRPr="000D3E3C">
        <w:rPr>
          <w:rFonts w:eastAsia="Times New Roman" w:hint="cs"/>
          <w:szCs w:val="24"/>
          <w:rtl/>
        </w:rPr>
        <w:t>مرتبط با ونتیلاتور و متغیرها از آزمون کای دو و فی استفاده شد.</w:t>
      </w:r>
    </w:p>
    <w:p w:rsidR="00571643" w:rsidRPr="000D3E3C" w:rsidRDefault="00FD25AE" w:rsidP="000D3E3C">
      <w:pPr>
        <w:bidi/>
        <w:spacing w:line="240" w:lineRule="auto"/>
        <w:jc w:val="both"/>
        <w:rPr>
          <w:szCs w:val="24"/>
          <w:rtl/>
          <w:lang w:bidi="fa-IR"/>
        </w:rPr>
      </w:pPr>
      <w:r w:rsidRPr="000D3E3C">
        <w:rPr>
          <w:rFonts w:eastAsia="Times New Roman" w:hint="cs"/>
          <w:b/>
          <w:bCs/>
          <w:szCs w:val="24"/>
          <w:rtl/>
        </w:rPr>
        <w:t>یافته ها:</w:t>
      </w:r>
      <w:r w:rsidR="009071BD" w:rsidRPr="000D3E3C">
        <w:rPr>
          <w:rFonts w:hint="cs"/>
          <w:szCs w:val="24"/>
          <w:rtl/>
          <w:lang w:bidi="fa-IR"/>
        </w:rPr>
        <w:t xml:space="preserve">در این مطالعه تعداد 100 نوزاد بستری در بخش </w:t>
      </w:r>
      <w:r w:rsidR="009071BD" w:rsidRPr="000D3E3C">
        <w:rPr>
          <w:szCs w:val="24"/>
          <w:lang w:bidi="fa-IR"/>
        </w:rPr>
        <w:t>NICU</w:t>
      </w:r>
      <w:r w:rsidR="009071BD" w:rsidRPr="000D3E3C">
        <w:rPr>
          <w:rFonts w:hint="cs"/>
          <w:szCs w:val="24"/>
          <w:rtl/>
          <w:lang w:bidi="fa-IR"/>
        </w:rPr>
        <w:t xml:space="preserve"> بیمارستا</w:t>
      </w:r>
      <w:r w:rsidR="00F17327" w:rsidRPr="000D3E3C">
        <w:rPr>
          <w:rFonts w:hint="cs"/>
          <w:szCs w:val="24"/>
          <w:rtl/>
          <w:lang w:bidi="fa-IR"/>
        </w:rPr>
        <w:t>ن بوعلی اردبیل مورد بررسی قرار گ</w:t>
      </w:r>
      <w:r w:rsidR="009071BD" w:rsidRPr="000D3E3C">
        <w:rPr>
          <w:rFonts w:hint="cs"/>
          <w:szCs w:val="24"/>
          <w:rtl/>
          <w:lang w:bidi="fa-IR"/>
        </w:rPr>
        <w:t>رفتند که از این تعداد 61 مورد پسر و مابقی دختر بودند. ازتعداد 100 مورد نوزاد بررسی شده تعداد 48 مورد (48%) مبتلا به پنومونی مرتبط با ونتیلاتور بودند ارتباط معناداری بین جنسیت افراد ، دریافت سورفاکتانت</w:t>
      </w:r>
      <w:r w:rsidR="00440A02" w:rsidRPr="000D3E3C">
        <w:rPr>
          <w:rFonts w:hint="cs"/>
          <w:szCs w:val="24"/>
          <w:rtl/>
          <w:lang w:bidi="fa-IR"/>
        </w:rPr>
        <w:t>،</w:t>
      </w:r>
      <w:r w:rsidR="006C40F1" w:rsidRPr="000D3E3C">
        <w:rPr>
          <w:rFonts w:hint="cs"/>
          <w:szCs w:val="24"/>
          <w:rtl/>
          <w:lang w:bidi="fa-IR"/>
        </w:rPr>
        <w:t>دارو های استروئیدی ،</w:t>
      </w:r>
      <w:r w:rsidR="00845B1A" w:rsidRPr="000D3E3C">
        <w:rPr>
          <w:rFonts w:hint="cs"/>
          <w:szCs w:val="24"/>
          <w:rtl/>
          <w:lang w:bidi="fa-IR"/>
        </w:rPr>
        <w:t xml:space="preserve"> انتوباسیون مجدد،</w:t>
      </w:r>
      <w:r w:rsidR="006C40F1" w:rsidRPr="000D3E3C">
        <w:rPr>
          <w:rFonts w:hint="cs"/>
          <w:szCs w:val="24"/>
          <w:rtl/>
          <w:lang w:bidi="fa-IR"/>
        </w:rPr>
        <w:t xml:space="preserve"> تغذیه </w:t>
      </w:r>
      <w:r w:rsidR="006C40F1" w:rsidRPr="000D3E3C">
        <w:rPr>
          <w:szCs w:val="24"/>
          <w:lang w:bidi="fa-IR"/>
        </w:rPr>
        <w:t>enteral</w:t>
      </w:r>
      <w:r w:rsidR="00440A02" w:rsidRPr="000D3E3C">
        <w:rPr>
          <w:rFonts w:hint="cs"/>
          <w:szCs w:val="24"/>
          <w:rtl/>
          <w:lang w:bidi="fa-IR"/>
        </w:rPr>
        <w:t xml:space="preserve">، </w:t>
      </w:r>
      <w:r w:rsidR="006C40F1" w:rsidRPr="000D3E3C">
        <w:rPr>
          <w:rFonts w:hint="cs"/>
          <w:szCs w:val="24"/>
          <w:rtl/>
          <w:lang w:bidi="fa-IR"/>
        </w:rPr>
        <w:t>ترانسفوزیون خون و زمان تهویه مکانیکی با</w:t>
      </w:r>
      <w:r w:rsidR="009071BD" w:rsidRPr="000D3E3C">
        <w:rPr>
          <w:rFonts w:hint="cs"/>
          <w:szCs w:val="24"/>
          <w:rtl/>
          <w:lang w:bidi="fa-IR"/>
        </w:rPr>
        <w:t xml:space="preserve"> بروز پنومونی وجود </w:t>
      </w:r>
      <w:r w:rsidR="006C40F1" w:rsidRPr="000D3E3C">
        <w:rPr>
          <w:rFonts w:hint="cs"/>
          <w:szCs w:val="24"/>
          <w:rtl/>
          <w:lang w:bidi="fa-IR"/>
        </w:rPr>
        <w:t xml:space="preserve">داشت و </w:t>
      </w:r>
      <w:r w:rsidR="009071BD" w:rsidRPr="000D3E3C">
        <w:rPr>
          <w:rFonts w:hint="cs"/>
          <w:szCs w:val="24"/>
          <w:rtl/>
          <w:lang w:bidi="fa-IR"/>
        </w:rPr>
        <w:t>ار</w:t>
      </w:r>
      <w:r w:rsidR="00CA3CD2" w:rsidRPr="000D3E3C">
        <w:rPr>
          <w:rFonts w:hint="cs"/>
          <w:szCs w:val="24"/>
          <w:rtl/>
          <w:lang w:bidi="fa-IR"/>
        </w:rPr>
        <w:t>تباط معناداری بین بروز پنومونی و</w:t>
      </w:r>
      <w:r w:rsidR="009071BD" w:rsidRPr="000D3E3C">
        <w:rPr>
          <w:szCs w:val="24"/>
          <w:lang w:bidi="fa-IR"/>
        </w:rPr>
        <w:t>GA</w:t>
      </w:r>
      <w:r w:rsidR="00CA3CD2" w:rsidRPr="000D3E3C">
        <w:rPr>
          <w:rFonts w:hint="cs"/>
          <w:szCs w:val="24"/>
          <w:rtl/>
          <w:lang w:bidi="fa-IR"/>
        </w:rPr>
        <w:t xml:space="preserve">، داروهای </w:t>
      </w:r>
      <w:r w:rsidR="006C40F1" w:rsidRPr="000D3E3C">
        <w:rPr>
          <w:rFonts w:hint="cs"/>
          <w:szCs w:val="24"/>
          <w:rtl/>
          <w:lang w:bidi="fa-IR"/>
        </w:rPr>
        <w:t>وازواکتیو</w:t>
      </w:r>
      <w:r w:rsidR="00440A02" w:rsidRPr="000D3E3C">
        <w:rPr>
          <w:rFonts w:hint="cs"/>
          <w:szCs w:val="24"/>
          <w:rtl/>
          <w:lang w:bidi="fa-IR"/>
        </w:rPr>
        <w:t xml:space="preserve"> و</w:t>
      </w:r>
      <w:r w:rsidR="006C40F1" w:rsidRPr="000D3E3C">
        <w:rPr>
          <w:szCs w:val="24"/>
          <w:lang w:bidi="fa-IR"/>
        </w:rPr>
        <w:t>NGT</w:t>
      </w:r>
      <w:r w:rsidR="009071BD" w:rsidRPr="000D3E3C">
        <w:rPr>
          <w:rFonts w:hint="cs"/>
          <w:szCs w:val="24"/>
          <w:rtl/>
          <w:lang w:bidi="fa-IR"/>
        </w:rPr>
        <w:t xml:space="preserve">وجود </w:t>
      </w:r>
      <w:r w:rsidR="006C40F1" w:rsidRPr="000D3E3C">
        <w:rPr>
          <w:rFonts w:hint="cs"/>
          <w:szCs w:val="24"/>
          <w:rtl/>
          <w:lang w:bidi="fa-IR"/>
        </w:rPr>
        <w:t>نداشت</w:t>
      </w:r>
      <w:r w:rsidR="00F17327" w:rsidRPr="000D3E3C">
        <w:rPr>
          <w:rFonts w:hint="cs"/>
          <w:szCs w:val="24"/>
          <w:rtl/>
          <w:lang w:bidi="fa-IR"/>
        </w:rPr>
        <w:t>.</w:t>
      </w:r>
    </w:p>
    <w:p w:rsidR="006C40F1" w:rsidRPr="000D3E3C" w:rsidRDefault="00FD25AE" w:rsidP="000D3E3C">
      <w:pPr>
        <w:bidi/>
        <w:spacing w:line="240" w:lineRule="auto"/>
        <w:jc w:val="both"/>
        <w:rPr>
          <w:szCs w:val="24"/>
          <w:rtl/>
          <w:lang w:bidi="fa-IR"/>
        </w:rPr>
      </w:pPr>
      <w:r w:rsidRPr="000D3E3C">
        <w:rPr>
          <w:rFonts w:eastAsia="Times New Roman" w:hint="cs"/>
          <w:b/>
          <w:bCs/>
          <w:szCs w:val="24"/>
          <w:rtl/>
        </w:rPr>
        <w:t>نتیجه گیری</w:t>
      </w:r>
      <w:r w:rsidR="00440A02" w:rsidRPr="000D3E3C">
        <w:rPr>
          <w:rFonts w:eastAsia="Times New Roman" w:hint="cs"/>
          <w:b/>
          <w:bCs/>
          <w:szCs w:val="24"/>
          <w:rtl/>
        </w:rPr>
        <w:t xml:space="preserve">: </w:t>
      </w:r>
      <w:r w:rsidR="006C40F1" w:rsidRPr="000D3E3C">
        <w:rPr>
          <w:rFonts w:hint="cs"/>
          <w:szCs w:val="24"/>
          <w:rtl/>
          <w:lang w:bidi="fa-IR"/>
        </w:rPr>
        <w:t>با توجه به ارتباط بین بروز پنومونی مرتبط با ونتیلاتور و عوامل دریافت استروئید و سورفاکتانت ، انتوباسیون مجدد</w:t>
      </w:r>
      <w:r w:rsidR="00845B1A" w:rsidRPr="000D3E3C">
        <w:rPr>
          <w:rFonts w:hint="cs"/>
          <w:szCs w:val="24"/>
          <w:rtl/>
          <w:lang w:bidi="fa-IR"/>
        </w:rPr>
        <w:t xml:space="preserve">، ترانسفیوژن خون، تغذیه ی </w:t>
      </w:r>
      <w:r w:rsidR="00845B1A" w:rsidRPr="000D3E3C">
        <w:rPr>
          <w:szCs w:val="24"/>
          <w:lang w:bidi="fa-IR"/>
        </w:rPr>
        <w:t>Enteral</w:t>
      </w:r>
      <w:r w:rsidR="006C40F1" w:rsidRPr="000D3E3C">
        <w:rPr>
          <w:rFonts w:hint="cs"/>
          <w:szCs w:val="24"/>
          <w:rtl/>
          <w:lang w:bidi="fa-IR"/>
        </w:rPr>
        <w:t xml:space="preserve"> ومدت زمان انتوباسیون توصیه میشود  با کاهش عوامل فوق جهت کاهش موربیدیتی و مورتالیتی ناشی از پنومونی مرتبط با ونتیلاتور اقدام کرد</w:t>
      </w:r>
      <w:r w:rsidR="00F17327" w:rsidRPr="000D3E3C">
        <w:rPr>
          <w:rFonts w:hint="cs"/>
          <w:szCs w:val="24"/>
          <w:rtl/>
          <w:lang w:bidi="fa-IR"/>
        </w:rPr>
        <w:t>.</w:t>
      </w:r>
    </w:p>
    <w:p w:rsidR="00107432" w:rsidRDefault="00FD25AE" w:rsidP="000D3E3C">
      <w:pPr>
        <w:bidi/>
        <w:spacing w:line="240" w:lineRule="auto"/>
        <w:ind w:left="60"/>
        <w:jc w:val="both"/>
        <w:rPr>
          <w:rFonts w:eastAsia="Times New Roman"/>
          <w:szCs w:val="24"/>
          <w:rtl/>
          <w:lang w:bidi="fa-IR"/>
        </w:rPr>
      </w:pPr>
      <w:r w:rsidRPr="000D3E3C">
        <w:rPr>
          <w:rFonts w:eastAsia="Times New Roman" w:hint="cs"/>
          <w:b/>
          <w:bCs/>
          <w:szCs w:val="24"/>
          <w:rtl/>
        </w:rPr>
        <w:t xml:space="preserve">کلمات کلیدی: </w:t>
      </w:r>
      <w:r w:rsidR="006C40F1" w:rsidRPr="000D3E3C">
        <w:rPr>
          <w:rFonts w:eastAsia="Times New Roman" w:hint="cs"/>
          <w:szCs w:val="24"/>
          <w:rtl/>
        </w:rPr>
        <w:t xml:space="preserve">ریسک فاکتور </w:t>
      </w:r>
      <w:r w:rsidR="006C40F1" w:rsidRPr="000D3E3C">
        <w:rPr>
          <w:rFonts w:eastAsia="Times New Roman" w:cs="Lotus"/>
          <w:szCs w:val="24"/>
          <w:rtl/>
        </w:rPr>
        <w:t>–</w:t>
      </w:r>
      <w:r w:rsidR="006C40F1" w:rsidRPr="000D3E3C">
        <w:rPr>
          <w:rFonts w:eastAsia="Times New Roman" w:hint="cs"/>
          <w:szCs w:val="24"/>
          <w:rtl/>
        </w:rPr>
        <w:t xml:space="preserve"> پنومونی مرتبط با ونتیلاتور </w:t>
      </w:r>
      <w:r w:rsidR="006C40F1" w:rsidRPr="000D3E3C">
        <w:rPr>
          <w:rFonts w:eastAsia="Times New Roman" w:cs="Lotus"/>
          <w:szCs w:val="24"/>
          <w:rtl/>
        </w:rPr>
        <w:t>–</w:t>
      </w:r>
      <w:r w:rsidR="006C40F1" w:rsidRPr="000D3E3C">
        <w:rPr>
          <w:rFonts w:eastAsia="Times New Roman" w:hint="cs"/>
          <w:szCs w:val="24"/>
          <w:rtl/>
        </w:rPr>
        <w:t xml:space="preserve"> ونتیلاسیون مکانیکی </w:t>
      </w:r>
      <w:r w:rsidR="006C40F1" w:rsidRPr="000D3E3C">
        <w:rPr>
          <w:rFonts w:eastAsia="Times New Roman" w:cs="Lotus"/>
          <w:szCs w:val="24"/>
          <w:rtl/>
        </w:rPr>
        <w:t>–</w:t>
      </w:r>
      <w:r w:rsidR="006C40F1" w:rsidRPr="000D3E3C">
        <w:rPr>
          <w:rFonts w:eastAsia="Times New Roman" w:hint="cs"/>
          <w:szCs w:val="24"/>
          <w:rtl/>
        </w:rPr>
        <w:t xml:space="preserve"> سورفاکتانت </w:t>
      </w:r>
      <w:r w:rsidR="006C40F1" w:rsidRPr="000D3E3C">
        <w:rPr>
          <w:rFonts w:eastAsia="Times New Roman" w:cs="Lotus"/>
          <w:szCs w:val="24"/>
          <w:rtl/>
        </w:rPr>
        <w:t>–</w:t>
      </w:r>
      <w:r w:rsidR="006C40F1" w:rsidRPr="000D3E3C">
        <w:rPr>
          <w:rFonts w:eastAsia="Times New Roman" w:hint="cs"/>
          <w:szCs w:val="24"/>
          <w:rtl/>
        </w:rPr>
        <w:t xml:space="preserve"> استروئید</w:t>
      </w:r>
      <w:r w:rsidR="006C40F1" w:rsidRPr="000D3E3C">
        <w:rPr>
          <w:rFonts w:eastAsia="Times New Roman" w:cs="Lotus"/>
          <w:szCs w:val="24"/>
          <w:rtl/>
        </w:rPr>
        <w:t>–</w:t>
      </w:r>
      <w:r w:rsidR="006C40F1" w:rsidRPr="000D3E3C">
        <w:rPr>
          <w:rFonts w:eastAsia="Times New Roman" w:hint="cs"/>
          <w:szCs w:val="24"/>
          <w:rtl/>
        </w:rPr>
        <w:t xml:space="preserve"> داروهای وازو اکتیو </w:t>
      </w:r>
      <w:r w:rsidR="006C40F1" w:rsidRPr="000D3E3C">
        <w:rPr>
          <w:rFonts w:eastAsia="Times New Roman" w:cs="Lotus"/>
          <w:szCs w:val="24"/>
          <w:rtl/>
        </w:rPr>
        <w:t>–</w:t>
      </w:r>
      <w:r w:rsidR="006C40F1" w:rsidRPr="000D3E3C">
        <w:rPr>
          <w:rFonts w:eastAsia="Times New Roman" w:hint="cs"/>
          <w:szCs w:val="24"/>
          <w:rtl/>
        </w:rPr>
        <w:t xml:space="preserve"> تغذیه ی </w:t>
      </w:r>
      <w:r w:rsidR="006C40F1" w:rsidRPr="000D3E3C">
        <w:rPr>
          <w:rFonts w:eastAsia="Times New Roman"/>
          <w:szCs w:val="24"/>
        </w:rPr>
        <w:t>Enteral</w:t>
      </w:r>
      <w:r w:rsidR="006C40F1" w:rsidRPr="000D3E3C">
        <w:rPr>
          <w:rFonts w:eastAsia="Times New Roman" w:cs="Lotus"/>
          <w:szCs w:val="24"/>
          <w:rtl/>
          <w:lang w:bidi="fa-IR"/>
        </w:rPr>
        <w:t>–</w:t>
      </w:r>
      <w:r w:rsidR="006C40F1" w:rsidRPr="000D3E3C">
        <w:rPr>
          <w:rFonts w:eastAsia="Times New Roman" w:hint="cs"/>
          <w:szCs w:val="24"/>
          <w:rtl/>
          <w:lang w:bidi="fa-IR"/>
        </w:rPr>
        <w:t xml:space="preserve"> لوله ی بینی،معده </w:t>
      </w:r>
      <w:r w:rsidR="006C40F1" w:rsidRPr="000D3E3C">
        <w:rPr>
          <w:rFonts w:eastAsia="Times New Roman" w:cs="Lotus"/>
          <w:szCs w:val="24"/>
          <w:rtl/>
          <w:lang w:bidi="fa-IR"/>
        </w:rPr>
        <w:t>–</w:t>
      </w:r>
      <w:r w:rsidR="006C40F1" w:rsidRPr="000D3E3C">
        <w:rPr>
          <w:rFonts w:eastAsia="Times New Roman" w:hint="cs"/>
          <w:szCs w:val="24"/>
          <w:rtl/>
          <w:lang w:bidi="fa-IR"/>
        </w:rPr>
        <w:t xml:space="preserve"> انتوباسیون مجدد </w:t>
      </w:r>
      <w:r w:rsidR="006C40F1" w:rsidRPr="000D3E3C">
        <w:rPr>
          <w:rFonts w:eastAsia="Times New Roman" w:cs="Lotus"/>
          <w:szCs w:val="24"/>
          <w:rtl/>
          <w:lang w:bidi="fa-IR"/>
        </w:rPr>
        <w:t>–</w:t>
      </w:r>
      <w:r w:rsidR="006C40F1" w:rsidRPr="000D3E3C">
        <w:rPr>
          <w:rFonts w:eastAsia="Times New Roman" w:hint="cs"/>
          <w:szCs w:val="24"/>
          <w:rtl/>
          <w:lang w:bidi="fa-IR"/>
        </w:rPr>
        <w:t xml:space="preserve"> ترانسفوزیون خون</w:t>
      </w:r>
    </w:p>
    <w:p w:rsidR="00B163D5" w:rsidRPr="000D3E3C" w:rsidRDefault="00B163D5" w:rsidP="00B163D5">
      <w:pPr>
        <w:bidi/>
        <w:spacing w:line="240" w:lineRule="auto"/>
        <w:ind w:left="60"/>
        <w:jc w:val="both"/>
        <w:rPr>
          <w:rFonts w:eastAsia="Times New Roman"/>
          <w:szCs w:val="24"/>
          <w:lang w:bidi="fa-IR"/>
        </w:rPr>
      </w:pPr>
    </w:p>
    <w:sdt>
      <w:sdtPr>
        <w:rPr>
          <w:rFonts w:ascii="Times New Roman" w:eastAsiaTheme="minorHAnsi" w:hAnsi="Times New Roman" w:cs="B Lotus"/>
          <w:b w:val="0"/>
          <w:bCs w:val="0"/>
          <w:color w:val="000000" w:themeColor="text1"/>
          <w:sz w:val="24"/>
          <w:rtl/>
        </w:rPr>
        <w:id w:val="22660820"/>
        <w:docPartObj>
          <w:docPartGallery w:val="Table of Contents"/>
          <w:docPartUnique/>
        </w:docPartObj>
      </w:sdtPr>
      <w:sdtEndPr/>
      <w:sdtContent>
        <w:p w:rsidR="009641B2" w:rsidRDefault="006945A9" w:rsidP="00DF5E31">
          <w:pPr>
            <w:pStyle w:val="TOCHeading"/>
            <w:bidi/>
            <w:ind w:left="288"/>
            <w:jc w:val="both"/>
          </w:pPr>
          <w:r>
            <w:rPr>
              <w:rFonts w:hint="cs"/>
              <w:rtl/>
            </w:rPr>
            <w:tab/>
          </w:r>
          <w:r>
            <w:rPr>
              <w:rFonts w:hint="cs"/>
              <w:rtl/>
            </w:rPr>
            <w:tab/>
          </w:r>
          <w:r>
            <w:rPr>
              <w:rFonts w:hint="cs"/>
              <w:rtl/>
            </w:rPr>
            <w:tab/>
          </w:r>
          <w:r>
            <w:rPr>
              <w:rFonts w:hint="cs"/>
              <w:rtl/>
            </w:rPr>
            <w:tab/>
          </w:r>
          <w:r>
            <w:rPr>
              <w:rFonts w:hint="cs"/>
              <w:rtl/>
            </w:rPr>
            <w:tab/>
            <w:t>فهرست مطالب</w:t>
          </w:r>
        </w:p>
        <w:p w:rsidR="00DF5E31" w:rsidRDefault="0011624F" w:rsidP="00DF5E31">
          <w:pPr>
            <w:pStyle w:val="TOC1"/>
            <w:bidi/>
            <w:ind w:left="288"/>
            <w:rPr>
              <w:rFonts w:asciiTheme="minorHAnsi" w:eastAsiaTheme="minorEastAsia" w:hAnsiTheme="minorHAnsi" w:cstheme="minorBidi"/>
              <w:b w:val="0"/>
              <w:bCs w:val="0"/>
              <w:color w:val="auto"/>
              <w:sz w:val="22"/>
              <w:szCs w:val="22"/>
            </w:rPr>
          </w:pPr>
          <w:r>
            <w:fldChar w:fldCharType="begin"/>
          </w:r>
          <w:r w:rsidR="009641B2">
            <w:instrText xml:space="preserve"> TOC \o "1-3" \h \z \u </w:instrText>
          </w:r>
          <w:r>
            <w:fldChar w:fldCharType="separate"/>
          </w:r>
          <w:hyperlink w:anchor="_Toc19433717" w:history="1">
            <w:r w:rsidR="00DF5E31" w:rsidRPr="00550E62">
              <w:rPr>
                <w:rStyle w:val="Hyperlink"/>
                <w:rFonts w:hint="eastAsia"/>
                <w:rtl/>
              </w:rPr>
              <w:t>فصل</w:t>
            </w:r>
            <w:r w:rsidR="00DF5E31" w:rsidRPr="00550E62">
              <w:rPr>
                <w:rStyle w:val="Hyperlink"/>
                <w:rtl/>
              </w:rPr>
              <w:t xml:space="preserve"> </w:t>
            </w:r>
            <w:r w:rsidR="00DF5E31" w:rsidRPr="00550E62">
              <w:rPr>
                <w:rStyle w:val="Hyperlink"/>
                <w:rFonts w:hint="eastAsia"/>
                <w:rtl/>
              </w:rPr>
              <w:t>اول</w:t>
            </w:r>
            <w:r w:rsidR="00DF5E31" w:rsidRPr="00550E62">
              <w:rPr>
                <w:rStyle w:val="Hyperlink"/>
                <w:rtl/>
              </w:rPr>
              <w:t xml:space="preserve"> :</w:t>
            </w:r>
            <w:r w:rsidR="00DF5E31" w:rsidRPr="00550E62">
              <w:rPr>
                <w:rStyle w:val="Hyperlink"/>
                <w:rFonts w:hint="eastAsia"/>
                <w:rtl/>
              </w:rPr>
              <w:t>طرح</w:t>
            </w:r>
            <w:r w:rsidR="00DF5E31" w:rsidRPr="00550E62">
              <w:rPr>
                <w:rStyle w:val="Hyperlink"/>
                <w:rtl/>
              </w:rPr>
              <w:t xml:space="preserve"> </w:t>
            </w:r>
            <w:r w:rsidR="00DF5E31" w:rsidRPr="00550E62">
              <w:rPr>
                <w:rStyle w:val="Hyperlink"/>
                <w:rFonts w:hint="eastAsia"/>
                <w:rtl/>
              </w:rPr>
              <w:t>تحقيق</w:t>
            </w:r>
            <w:r w:rsidR="00DF5E31">
              <w:rPr>
                <w:webHidden/>
              </w:rPr>
              <w:tab/>
            </w:r>
            <w:r w:rsidR="00DF5E31">
              <w:rPr>
                <w:webHidden/>
              </w:rPr>
              <w:fldChar w:fldCharType="begin"/>
            </w:r>
            <w:r w:rsidR="00DF5E31">
              <w:rPr>
                <w:webHidden/>
              </w:rPr>
              <w:instrText xml:space="preserve"> PAGEREF _Toc19433717 \h </w:instrText>
            </w:r>
            <w:r w:rsidR="00DF5E31">
              <w:rPr>
                <w:webHidden/>
              </w:rPr>
            </w:r>
            <w:r w:rsidR="00DF5E31">
              <w:rPr>
                <w:webHidden/>
              </w:rPr>
              <w:fldChar w:fldCharType="separate"/>
            </w:r>
            <w:r w:rsidR="005055EC">
              <w:rPr>
                <w:rFonts w:hint="cs"/>
                <w:webHidden/>
                <w:rtl/>
              </w:rPr>
              <w:t>‌أ</w:t>
            </w:r>
            <w:r w:rsidR="00DF5E31">
              <w:rPr>
                <w:webHidden/>
              </w:rPr>
              <w:fldChar w:fldCharType="end"/>
            </w:r>
          </w:hyperlink>
        </w:p>
        <w:p w:rsidR="00DF5E31" w:rsidRDefault="00F507AF" w:rsidP="00473DF5">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18" w:history="1">
            <w:r w:rsidR="00473DF5">
              <w:rPr>
                <w:rStyle w:val="Hyperlink"/>
                <w:rFonts w:hint="cs"/>
                <w:noProof/>
                <w:rtl/>
                <w:lang w:bidi="fa-IR"/>
              </w:rPr>
              <w:t>1-1</w:t>
            </w:r>
            <w:r w:rsidR="00DF5E31" w:rsidRPr="00550E62">
              <w:rPr>
                <w:rStyle w:val="Hyperlink"/>
                <w:noProof/>
                <w:rtl/>
                <w:lang w:bidi="fa-IR"/>
              </w:rPr>
              <w:t xml:space="preserve"> </w:t>
            </w:r>
            <w:r w:rsidR="00DF5E31" w:rsidRPr="00550E62">
              <w:rPr>
                <w:rStyle w:val="Hyperlink"/>
                <w:rFonts w:hint="eastAsia"/>
                <w:noProof/>
                <w:rtl/>
                <w:lang w:bidi="fa-IR"/>
              </w:rPr>
              <w:t>مقدمه</w:t>
            </w:r>
            <w:r w:rsidR="00DF5E31" w:rsidRPr="00550E62">
              <w:rPr>
                <w:rStyle w:val="Hyperlink"/>
                <w:noProof/>
                <w:rtl/>
                <w:lang w:bidi="fa-IR"/>
              </w:rPr>
              <w:t xml:space="preserve"> </w:t>
            </w:r>
            <w:r w:rsidR="00DF5E31" w:rsidRPr="00550E62">
              <w:rPr>
                <w:rStyle w:val="Hyperlink"/>
                <w:rFonts w:hint="eastAsia"/>
                <w:noProof/>
                <w:rtl/>
                <w:lang w:bidi="fa-IR"/>
              </w:rPr>
              <w:t>و</w:t>
            </w:r>
            <w:r w:rsidR="00DF5E31" w:rsidRPr="00550E62">
              <w:rPr>
                <w:rStyle w:val="Hyperlink"/>
                <w:noProof/>
                <w:rtl/>
                <w:lang w:bidi="fa-IR"/>
              </w:rPr>
              <w:t xml:space="preserve"> </w:t>
            </w:r>
            <w:r w:rsidR="00DF5E31" w:rsidRPr="00550E62">
              <w:rPr>
                <w:rStyle w:val="Hyperlink"/>
                <w:rFonts w:hint="eastAsia"/>
                <w:noProof/>
                <w:rtl/>
                <w:lang w:bidi="fa-IR"/>
              </w:rPr>
              <w:t>ب</w:t>
            </w:r>
            <w:r w:rsidR="00DF5E31" w:rsidRPr="00550E62">
              <w:rPr>
                <w:rStyle w:val="Hyperlink"/>
                <w:rFonts w:hint="cs"/>
                <w:noProof/>
                <w:rtl/>
                <w:lang w:bidi="fa-IR"/>
              </w:rPr>
              <w:t>ی</w:t>
            </w:r>
            <w:r w:rsidR="00DF5E31" w:rsidRPr="00550E62">
              <w:rPr>
                <w:rStyle w:val="Hyperlink"/>
                <w:rFonts w:hint="eastAsia"/>
                <w:noProof/>
                <w:rtl/>
                <w:lang w:bidi="fa-IR"/>
              </w:rPr>
              <w:t>ان</w:t>
            </w:r>
            <w:r w:rsidR="00DF5E31" w:rsidRPr="00550E62">
              <w:rPr>
                <w:rStyle w:val="Hyperlink"/>
                <w:noProof/>
                <w:rtl/>
                <w:lang w:bidi="fa-IR"/>
              </w:rPr>
              <w:t xml:space="preserve"> </w:t>
            </w:r>
            <w:r w:rsidR="00DF5E31" w:rsidRPr="00550E62">
              <w:rPr>
                <w:rStyle w:val="Hyperlink"/>
                <w:rFonts w:hint="eastAsia"/>
                <w:noProof/>
                <w:rtl/>
                <w:lang w:bidi="fa-IR"/>
              </w:rPr>
              <w:t>مسئله</w:t>
            </w:r>
            <w:r w:rsidR="00DF5E31">
              <w:rPr>
                <w:noProof/>
                <w:webHidden/>
              </w:rPr>
              <w:tab/>
            </w:r>
            <w:r w:rsidR="00DF5E31">
              <w:rPr>
                <w:rFonts w:hint="cs"/>
                <w:noProof/>
                <w:webHidden/>
                <w:rtl/>
                <w:lang w:bidi="fa-IR"/>
              </w:rPr>
              <w:t>2</w:t>
            </w:r>
          </w:hyperlink>
        </w:p>
        <w:p w:rsidR="00DF5E31" w:rsidRDefault="00F507AF" w:rsidP="00DF5E3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19" w:history="1">
            <w:r w:rsidR="00DF5E31" w:rsidRPr="00550E62">
              <w:rPr>
                <w:rStyle w:val="Hyperlink"/>
                <w:noProof/>
                <w:rtl/>
                <w:lang w:bidi="fa-IR"/>
              </w:rPr>
              <w:t xml:space="preserve">2-1 </w:t>
            </w:r>
            <w:r w:rsidR="00DF5E31" w:rsidRPr="00550E62">
              <w:rPr>
                <w:rStyle w:val="Hyperlink"/>
                <w:rFonts w:hint="eastAsia"/>
                <w:noProof/>
                <w:rtl/>
                <w:lang w:bidi="fa-IR"/>
              </w:rPr>
              <w:t>تعر</w:t>
            </w:r>
            <w:r w:rsidR="00DF5E31" w:rsidRPr="00550E62">
              <w:rPr>
                <w:rStyle w:val="Hyperlink"/>
                <w:rFonts w:hint="cs"/>
                <w:noProof/>
                <w:rtl/>
                <w:lang w:bidi="fa-IR"/>
              </w:rPr>
              <w:t>ی</w:t>
            </w:r>
            <w:r w:rsidR="00DF5E31" w:rsidRPr="00550E62">
              <w:rPr>
                <w:rStyle w:val="Hyperlink"/>
                <w:rFonts w:hint="eastAsia"/>
                <w:noProof/>
                <w:rtl/>
                <w:lang w:bidi="fa-IR"/>
              </w:rPr>
              <w:t>ف</w:t>
            </w:r>
            <w:r w:rsidR="00DF5E31" w:rsidRPr="00550E62">
              <w:rPr>
                <w:rStyle w:val="Hyperlink"/>
                <w:noProof/>
                <w:rtl/>
                <w:lang w:bidi="fa-IR"/>
              </w:rPr>
              <w:t xml:space="preserve"> </w:t>
            </w:r>
            <w:r w:rsidR="00DF5E31" w:rsidRPr="00550E62">
              <w:rPr>
                <w:rStyle w:val="Hyperlink"/>
                <w:rFonts w:hint="eastAsia"/>
                <w:noProof/>
                <w:rtl/>
                <w:lang w:bidi="fa-IR"/>
              </w:rPr>
              <w:t>واژه‌ها</w:t>
            </w:r>
            <w:r w:rsidR="00DF5E31">
              <w:rPr>
                <w:noProof/>
                <w:webHidden/>
              </w:rPr>
              <w:tab/>
            </w:r>
            <w:r w:rsidR="00DF5E31">
              <w:rPr>
                <w:rFonts w:hint="cs"/>
                <w:noProof/>
                <w:webHidden/>
                <w:rtl/>
              </w:rPr>
              <w:t>4</w:t>
            </w:r>
          </w:hyperlink>
        </w:p>
        <w:p w:rsidR="00DF5E31" w:rsidRDefault="00F507AF" w:rsidP="00DF5E3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20" w:history="1">
            <w:r w:rsidR="00DF5E31" w:rsidRPr="00550E62">
              <w:rPr>
                <w:rStyle w:val="Hyperlink"/>
                <w:noProof/>
                <w:rtl/>
                <w:lang w:bidi="fa-IR"/>
              </w:rPr>
              <w:t xml:space="preserve">3-1 </w:t>
            </w:r>
            <w:r w:rsidR="00DF5E31" w:rsidRPr="00550E62">
              <w:rPr>
                <w:rStyle w:val="Hyperlink"/>
                <w:rFonts w:hint="eastAsia"/>
                <w:noProof/>
                <w:rtl/>
                <w:lang w:bidi="fa-IR"/>
              </w:rPr>
              <w:t>اهداف</w:t>
            </w:r>
            <w:r w:rsidR="00DF5E31" w:rsidRPr="00550E62">
              <w:rPr>
                <w:rStyle w:val="Hyperlink"/>
                <w:noProof/>
                <w:rtl/>
                <w:lang w:bidi="fa-IR"/>
              </w:rPr>
              <w:t xml:space="preserve"> </w:t>
            </w:r>
            <w:r w:rsidR="00DF5E31" w:rsidRPr="00550E62">
              <w:rPr>
                <w:rStyle w:val="Hyperlink"/>
                <w:rFonts w:hint="eastAsia"/>
                <w:noProof/>
                <w:rtl/>
                <w:lang w:bidi="fa-IR"/>
              </w:rPr>
              <w:t>پژوهش</w:t>
            </w:r>
            <w:r w:rsidR="00DF5E31">
              <w:rPr>
                <w:noProof/>
                <w:webHidden/>
              </w:rPr>
              <w:tab/>
            </w:r>
            <w:r w:rsidR="00DF5E31">
              <w:rPr>
                <w:rFonts w:hint="cs"/>
                <w:noProof/>
                <w:webHidden/>
                <w:rtl/>
              </w:rPr>
              <w:t>8</w:t>
            </w:r>
          </w:hyperlink>
        </w:p>
        <w:p w:rsidR="00DF5E31" w:rsidRDefault="00F507AF" w:rsidP="00DF5E3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21" w:history="1">
            <w:r w:rsidR="00DF5E31" w:rsidRPr="00550E62">
              <w:rPr>
                <w:rStyle w:val="Hyperlink"/>
                <w:noProof/>
                <w:rtl/>
                <w:lang w:bidi="fa-IR"/>
              </w:rPr>
              <w:t xml:space="preserve">1-3-1 </w:t>
            </w:r>
            <w:r w:rsidR="00DF5E31" w:rsidRPr="00550E62">
              <w:rPr>
                <w:rStyle w:val="Hyperlink"/>
                <w:rFonts w:hint="eastAsia"/>
                <w:noProof/>
                <w:rtl/>
                <w:lang w:bidi="fa-IR"/>
              </w:rPr>
              <w:t>هدف</w:t>
            </w:r>
            <w:r w:rsidR="00DF5E31" w:rsidRPr="00550E62">
              <w:rPr>
                <w:rStyle w:val="Hyperlink"/>
                <w:noProof/>
                <w:rtl/>
                <w:lang w:bidi="fa-IR"/>
              </w:rPr>
              <w:t xml:space="preserve"> </w:t>
            </w:r>
            <w:r w:rsidR="00DF5E31" w:rsidRPr="00550E62">
              <w:rPr>
                <w:rStyle w:val="Hyperlink"/>
                <w:rFonts w:hint="eastAsia"/>
                <w:noProof/>
                <w:rtl/>
                <w:lang w:bidi="fa-IR"/>
              </w:rPr>
              <w:t>کل</w:t>
            </w:r>
            <w:r w:rsidR="00DF5E31" w:rsidRPr="00550E62">
              <w:rPr>
                <w:rStyle w:val="Hyperlink"/>
                <w:rFonts w:hint="cs"/>
                <w:noProof/>
                <w:rtl/>
                <w:lang w:bidi="fa-IR"/>
              </w:rPr>
              <w:t>ی</w:t>
            </w:r>
            <w:r w:rsidR="00DF5E31">
              <w:rPr>
                <w:noProof/>
                <w:webHidden/>
              </w:rPr>
              <w:tab/>
            </w:r>
            <w:r w:rsidR="00DF5E31">
              <w:rPr>
                <w:rFonts w:hint="cs"/>
                <w:noProof/>
                <w:webHidden/>
                <w:rtl/>
              </w:rPr>
              <w:t>8</w:t>
            </w:r>
          </w:hyperlink>
        </w:p>
        <w:p w:rsidR="00DF5E31" w:rsidRDefault="00F507AF" w:rsidP="00DF5E3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22" w:history="1">
            <w:r w:rsidR="00DF5E31" w:rsidRPr="00550E62">
              <w:rPr>
                <w:rStyle w:val="Hyperlink"/>
                <w:noProof/>
                <w:rtl/>
              </w:rPr>
              <w:t xml:space="preserve">2-3-1 </w:t>
            </w:r>
            <w:r w:rsidR="00DF5E31" w:rsidRPr="00550E62">
              <w:rPr>
                <w:rStyle w:val="Hyperlink"/>
                <w:rFonts w:hint="eastAsia"/>
                <w:noProof/>
                <w:rtl/>
              </w:rPr>
              <w:t>اهداف</w:t>
            </w:r>
            <w:r w:rsidR="00DF5E31" w:rsidRPr="00550E62">
              <w:rPr>
                <w:rStyle w:val="Hyperlink"/>
                <w:noProof/>
                <w:rtl/>
              </w:rPr>
              <w:t xml:space="preserve"> </w:t>
            </w:r>
            <w:r w:rsidR="00DF5E31" w:rsidRPr="00550E62">
              <w:rPr>
                <w:rStyle w:val="Hyperlink"/>
                <w:rFonts w:hint="eastAsia"/>
                <w:noProof/>
                <w:rtl/>
              </w:rPr>
              <w:t>اختصاص</w:t>
            </w:r>
            <w:r w:rsidR="00DF5E31" w:rsidRPr="00550E62">
              <w:rPr>
                <w:rStyle w:val="Hyperlink"/>
                <w:rFonts w:hint="cs"/>
                <w:noProof/>
                <w:rtl/>
              </w:rPr>
              <w:t>ی</w:t>
            </w:r>
            <w:r w:rsidR="00DF5E31">
              <w:rPr>
                <w:noProof/>
                <w:webHidden/>
              </w:rPr>
              <w:tab/>
            </w:r>
            <w:r w:rsidR="00DF5E31">
              <w:rPr>
                <w:rFonts w:hint="cs"/>
                <w:noProof/>
                <w:webHidden/>
                <w:rtl/>
              </w:rPr>
              <w:t>8</w:t>
            </w:r>
          </w:hyperlink>
        </w:p>
        <w:p w:rsidR="00DF5E31" w:rsidRDefault="00F507AF" w:rsidP="00DF5E3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23" w:history="1">
            <w:r w:rsidR="00DF5E31" w:rsidRPr="00550E62">
              <w:rPr>
                <w:rStyle w:val="Hyperlink"/>
                <w:noProof/>
                <w:rtl/>
              </w:rPr>
              <w:t xml:space="preserve">3-3-1 </w:t>
            </w:r>
            <w:r w:rsidR="00DF5E31" w:rsidRPr="00550E62">
              <w:rPr>
                <w:rStyle w:val="Hyperlink"/>
                <w:rFonts w:hint="eastAsia"/>
                <w:noProof/>
                <w:rtl/>
              </w:rPr>
              <w:t>اهداف</w:t>
            </w:r>
            <w:r w:rsidR="00DF5E31" w:rsidRPr="00550E62">
              <w:rPr>
                <w:rStyle w:val="Hyperlink"/>
                <w:noProof/>
                <w:rtl/>
              </w:rPr>
              <w:t xml:space="preserve"> </w:t>
            </w:r>
            <w:r w:rsidR="00DF5E31" w:rsidRPr="00550E62">
              <w:rPr>
                <w:rStyle w:val="Hyperlink"/>
                <w:rFonts w:hint="eastAsia"/>
                <w:noProof/>
                <w:rtl/>
              </w:rPr>
              <w:t>کاربرد</w:t>
            </w:r>
            <w:r w:rsidR="00DF5E31" w:rsidRPr="00550E62">
              <w:rPr>
                <w:rStyle w:val="Hyperlink"/>
                <w:rFonts w:hint="cs"/>
                <w:noProof/>
                <w:rtl/>
              </w:rPr>
              <w:t>ی</w:t>
            </w:r>
            <w:r w:rsidR="00DF5E31">
              <w:rPr>
                <w:noProof/>
                <w:webHidden/>
              </w:rPr>
              <w:tab/>
            </w:r>
            <w:r w:rsidR="00DF5E31">
              <w:rPr>
                <w:rFonts w:hint="cs"/>
                <w:noProof/>
                <w:webHidden/>
                <w:rtl/>
              </w:rPr>
              <w:t>9</w:t>
            </w:r>
          </w:hyperlink>
        </w:p>
        <w:p w:rsidR="00DF5E31" w:rsidRDefault="00F507AF" w:rsidP="00DF5E3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24" w:history="1">
            <w:r w:rsidR="00DF5E31" w:rsidRPr="00550E62">
              <w:rPr>
                <w:rStyle w:val="Hyperlink"/>
                <w:noProof/>
                <w:rtl/>
              </w:rPr>
              <w:t xml:space="preserve">4-3-1 </w:t>
            </w:r>
            <w:r w:rsidR="00DF5E31" w:rsidRPr="00550E62">
              <w:rPr>
                <w:rStyle w:val="Hyperlink"/>
                <w:rFonts w:hint="eastAsia"/>
                <w:noProof/>
                <w:rtl/>
              </w:rPr>
              <w:t>فرضيات</w:t>
            </w:r>
            <w:r w:rsidR="00DF5E31" w:rsidRPr="00550E62">
              <w:rPr>
                <w:rStyle w:val="Hyperlink"/>
                <w:noProof/>
                <w:rtl/>
              </w:rPr>
              <w:t xml:space="preserve"> </w:t>
            </w:r>
            <w:r w:rsidR="00DF5E31" w:rsidRPr="00550E62">
              <w:rPr>
                <w:rStyle w:val="Hyperlink"/>
                <w:rFonts w:hint="eastAsia"/>
                <w:noProof/>
                <w:rtl/>
              </w:rPr>
              <w:t>يا</w:t>
            </w:r>
            <w:r w:rsidR="00DF5E31" w:rsidRPr="00550E62">
              <w:rPr>
                <w:rStyle w:val="Hyperlink"/>
                <w:noProof/>
                <w:rtl/>
              </w:rPr>
              <w:t xml:space="preserve"> </w:t>
            </w:r>
            <w:r w:rsidR="00DF5E31" w:rsidRPr="00550E62">
              <w:rPr>
                <w:rStyle w:val="Hyperlink"/>
                <w:rFonts w:hint="eastAsia"/>
                <w:noProof/>
                <w:rtl/>
              </w:rPr>
              <w:t>سؤالات</w:t>
            </w:r>
            <w:r w:rsidR="00DF5E31" w:rsidRPr="00550E62">
              <w:rPr>
                <w:rStyle w:val="Hyperlink"/>
                <w:noProof/>
                <w:rtl/>
              </w:rPr>
              <w:t xml:space="preserve"> </w:t>
            </w:r>
            <w:r w:rsidR="00DF5E31" w:rsidRPr="00550E62">
              <w:rPr>
                <w:rStyle w:val="Hyperlink"/>
                <w:rFonts w:hint="eastAsia"/>
                <w:noProof/>
                <w:rtl/>
              </w:rPr>
              <w:t>تحقيق</w:t>
            </w:r>
            <w:r w:rsidR="00DF5E31">
              <w:rPr>
                <w:noProof/>
                <w:webHidden/>
              </w:rPr>
              <w:tab/>
            </w:r>
            <w:r w:rsidR="00DF5E31">
              <w:rPr>
                <w:rFonts w:hint="cs"/>
                <w:noProof/>
                <w:webHidden/>
                <w:rtl/>
              </w:rPr>
              <w:t>9</w:t>
            </w:r>
          </w:hyperlink>
        </w:p>
        <w:p w:rsidR="00DF5E31" w:rsidRDefault="00F507AF" w:rsidP="00DF5E31">
          <w:pPr>
            <w:pStyle w:val="TOC1"/>
            <w:bidi/>
            <w:ind w:left="288"/>
            <w:rPr>
              <w:rFonts w:asciiTheme="minorHAnsi" w:eastAsiaTheme="minorEastAsia" w:hAnsiTheme="minorHAnsi" w:cstheme="minorBidi"/>
              <w:b w:val="0"/>
              <w:bCs w:val="0"/>
              <w:color w:val="auto"/>
              <w:sz w:val="22"/>
              <w:szCs w:val="22"/>
            </w:rPr>
          </w:pPr>
          <w:hyperlink w:anchor="_Toc19433725" w:history="1">
            <w:r w:rsidR="00DF5E31" w:rsidRPr="00550E62">
              <w:rPr>
                <w:rStyle w:val="Hyperlink"/>
                <w:rFonts w:hint="eastAsia"/>
                <w:rtl/>
              </w:rPr>
              <w:t>فصل</w:t>
            </w:r>
            <w:r w:rsidR="00DF5E31" w:rsidRPr="00550E62">
              <w:rPr>
                <w:rStyle w:val="Hyperlink"/>
                <w:rtl/>
              </w:rPr>
              <w:t xml:space="preserve"> </w:t>
            </w:r>
            <w:r w:rsidR="00DF5E31" w:rsidRPr="00550E62">
              <w:rPr>
                <w:rStyle w:val="Hyperlink"/>
                <w:rFonts w:hint="eastAsia"/>
                <w:rtl/>
              </w:rPr>
              <w:t>دوم</w:t>
            </w:r>
            <w:r w:rsidR="00DF5E31" w:rsidRPr="00550E62">
              <w:rPr>
                <w:rStyle w:val="Hyperlink"/>
                <w:rtl/>
              </w:rPr>
              <w:t xml:space="preserve"> : </w:t>
            </w:r>
            <w:r w:rsidR="00DF5E31" w:rsidRPr="00550E62">
              <w:rPr>
                <w:rStyle w:val="Hyperlink"/>
                <w:rFonts w:hint="eastAsia"/>
                <w:rtl/>
              </w:rPr>
              <w:t>بررس</w:t>
            </w:r>
            <w:r w:rsidR="00DF5E31" w:rsidRPr="00550E62">
              <w:rPr>
                <w:rStyle w:val="Hyperlink"/>
                <w:rFonts w:hint="cs"/>
                <w:rtl/>
              </w:rPr>
              <w:t>ی</w:t>
            </w:r>
            <w:r w:rsidR="00DF5E31" w:rsidRPr="00550E62">
              <w:rPr>
                <w:rStyle w:val="Hyperlink"/>
                <w:rtl/>
              </w:rPr>
              <w:t xml:space="preserve"> </w:t>
            </w:r>
            <w:r w:rsidR="00DF5E31" w:rsidRPr="00550E62">
              <w:rPr>
                <w:rStyle w:val="Hyperlink"/>
                <w:rFonts w:hint="eastAsia"/>
                <w:rtl/>
              </w:rPr>
              <w:t>متون</w:t>
            </w:r>
            <w:r w:rsidR="00DF5E31">
              <w:rPr>
                <w:webHidden/>
              </w:rPr>
              <w:tab/>
            </w:r>
            <w:r w:rsidR="00DF5E31">
              <w:rPr>
                <w:rFonts w:hint="cs"/>
                <w:webHidden/>
                <w:rtl/>
              </w:rPr>
              <w:t>11</w:t>
            </w:r>
          </w:hyperlink>
        </w:p>
        <w:p w:rsidR="00DF5E31" w:rsidRDefault="00F507AF" w:rsidP="00DF5E3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26" w:history="1">
            <w:r w:rsidR="00DF5E31" w:rsidRPr="00550E62">
              <w:rPr>
                <w:rStyle w:val="Hyperlink"/>
                <w:noProof/>
                <w:rtl/>
              </w:rPr>
              <w:t xml:space="preserve">1-2 </w:t>
            </w:r>
            <w:r w:rsidR="00DF5E31" w:rsidRPr="00550E62">
              <w:rPr>
                <w:rStyle w:val="Hyperlink"/>
                <w:rFonts w:hint="eastAsia"/>
                <w:noProof/>
                <w:rtl/>
              </w:rPr>
              <w:t>مقدمه</w:t>
            </w:r>
            <w:r w:rsidR="00DF5E31">
              <w:rPr>
                <w:noProof/>
                <w:webHidden/>
              </w:rPr>
              <w:tab/>
            </w:r>
            <w:r w:rsidR="00DF5E31">
              <w:rPr>
                <w:rFonts w:hint="cs"/>
                <w:noProof/>
                <w:webHidden/>
                <w:rtl/>
              </w:rPr>
              <w:t>12</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27" w:history="1">
            <w:r w:rsidR="00DF5E31" w:rsidRPr="00550E62">
              <w:rPr>
                <w:rStyle w:val="Hyperlink"/>
                <w:noProof/>
                <w:rtl/>
              </w:rPr>
              <w:t xml:space="preserve">2-2 </w:t>
            </w:r>
            <w:r w:rsidR="00DF5E31" w:rsidRPr="00550E62">
              <w:rPr>
                <w:rStyle w:val="Hyperlink"/>
                <w:rFonts w:hint="eastAsia"/>
                <w:noProof/>
                <w:rtl/>
              </w:rPr>
              <w:t>مبان</w:t>
            </w:r>
            <w:r w:rsidR="00DF5E31" w:rsidRPr="00550E62">
              <w:rPr>
                <w:rStyle w:val="Hyperlink"/>
                <w:rFonts w:hint="cs"/>
                <w:noProof/>
                <w:rtl/>
              </w:rPr>
              <w:t>ی</w:t>
            </w:r>
            <w:r w:rsidR="00DF5E31" w:rsidRPr="00550E62">
              <w:rPr>
                <w:rStyle w:val="Hyperlink"/>
                <w:noProof/>
                <w:rtl/>
              </w:rPr>
              <w:t xml:space="preserve"> </w:t>
            </w:r>
            <w:r w:rsidR="00DF5E31" w:rsidRPr="00550E62">
              <w:rPr>
                <w:rStyle w:val="Hyperlink"/>
                <w:rFonts w:hint="eastAsia"/>
                <w:noProof/>
                <w:rtl/>
              </w:rPr>
              <w:t>نظر</w:t>
            </w:r>
            <w:r w:rsidR="00DF5E31" w:rsidRPr="00550E62">
              <w:rPr>
                <w:rStyle w:val="Hyperlink"/>
                <w:rFonts w:hint="cs"/>
                <w:noProof/>
                <w:rtl/>
              </w:rPr>
              <w:t>ی</w:t>
            </w:r>
            <w:r w:rsidR="00DF5E31">
              <w:rPr>
                <w:noProof/>
                <w:webHidden/>
              </w:rPr>
              <w:tab/>
            </w:r>
            <w:r w:rsidR="00DF5E31">
              <w:rPr>
                <w:noProof/>
                <w:webHidden/>
              </w:rPr>
              <w:fldChar w:fldCharType="begin"/>
            </w:r>
            <w:r w:rsidR="00DF5E31">
              <w:rPr>
                <w:noProof/>
                <w:webHidden/>
              </w:rPr>
              <w:instrText xml:space="preserve"> PAGEREF _Toc19433727 \h </w:instrText>
            </w:r>
            <w:r w:rsidR="00DF5E31">
              <w:rPr>
                <w:noProof/>
                <w:webHidden/>
              </w:rPr>
            </w:r>
            <w:r w:rsidR="00DF5E31">
              <w:rPr>
                <w:noProof/>
                <w:webHidden/>
              </w:rPr>
              <w:fldChar w:fldCharType="separate"/>
            </w:r>
            <w:r w:rsidR="005055EC">
              <w:rPr>
                <w:noProof/>
                <w:webHidden/>
                <w:rtl/>
              </w:rPr>
              <w:t>12</w:t>
            </w:r>
            <w:r w:rsidR="00DF5E31">
              <w:rPr>
                <w:noProof/>
                <w:webHidden/>
              </w:rPr>
              <w:fldChar w:fldCharType="end"/>
            </w:r>
          </w:hyperlink>
        </w:p>
        <w:p w:rsidR="00DF5E31" w:rsidRDefault="00F507AF" w:rsidP="00DF5E3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28" w:history="1">
            <w:r w:rsidR="00DF5E31" w:rsidRPr="00550E62">
              <w:rPr>
                <w:rStyle w:val="Hyperlink"/>
                <w:noProof/>
                <w:rtl/>
              </w:rPr>
              <w:t xml:space="preserve">1-2-2 </w:t>
            </w:r>
            <w:r w:rsidR="00DF5E31" w:rsidRPr="00550E62">
              <w:rPr>
                <w:rStyle w:val="Hyperlink"/>
                <w:rFonts w:hint="eastAsia"/>
                <w:noProof/>
                <w:rtl/>
                <w:lang w:bidi="fa-IR"/>
              </w:rPr>
              <w:t>ات</w:t>
            </w:r>
            <w:r w:rsidR="00DF5E31" w:rsidRPr="00550E62">
              <w:rPr>
                <w:rStyle w:val="Hyperlink"/>
                <w:rFonts w:hint="cs"/>
                <w:noProof/>
                <w:rtl/>
                <w:lang w:bidi="fa-IR"/>
              </w:rPr>
              <w:t>ی</w:t>
            </w:r>
            <w:r w:rsidR="00DF5E31" w:rsidRPr="00550E62">
              <w:rPr>
                <w:rStyle w:val="Hyperlink"/>
                <w:rFonts w:hint="eastAsia"/>
                <w:noProof/>
                <w:rtl/>
                <w:lang w:bidi="fa-IR"/>
              </w:rPr>
              <w:t>ولوژ</w:t>
            </w:r>
            <w:r w:rsidR="00DF5E31" w:rsidRPr="00550E62">
              <w:rPr>
                <w:rStyle w:val="Hyperlink"/>
                <w:rFonts w:hint="cs"/>
                <w:noProof/>
                <w:rtl/>
                <w:lang w:bidi="fa-IR"/>
              </w:rPr>
              <w:t>ی</w:t>
            </w:r>
            <w:r w:rsidR="00DF5E31">
              <w:rPr>
                <w:noProof/>
                <w:webHidden/>
              </w:rPr>
              <w:tab/>
            </w:r>
            <w:r w:rsidR="00DF5E31">
              <w:rPr>
                <w:rFonts w:hint="cs"/>
                <w:noProof/>
                <w:webHidden/>
                <w:rtl/>
              </w:rPr>
              <w:t>12</w:t>
            </w:r>
          </w:hyperlink>
        </w:p>
        <w:p w:rsidR="00DF5E31" w:rsidRDefault="00F507AF" w:rsidP="00DF5E3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29" w:history="1">
            <w:r w:rsidR="00DF5E31" w:rsidRPr="00550E62">
              <w:rPr>
                <w:rStyle w:val="Hyperlink"/>
                <w:noProof/>
                <w:rtl/>
              </w:rPr>
              <w:t xml:space="preserve">2-2-2 </w:t>
            </w:r>
            <w:r w:rsidR="00DF5E31" w:rsidRPr="00550E62">
              <w:rPr>
                <w:rStyle w:val="Hyperlink"/>
                <w:rFonts w:hint="eastAsia"/>
                <w:noProof/>
                <w:rtl/>
              </w:rPr>
              <w:t>اپ</w:t>
            </w:r>
            <w:r w:rsidR="00DF5E31" w:rsidRPr="00550E62">
              <w:rPr>
                <w:rStyle w:val="Hyperlink"/>
                <w:rFonts w:hint="cs"/>
                <w:noProof/>
                <w:rtl/>
              </w:rPr>
              <w:t>ی</w:t>
            </w:r>
            <w:r w:rsidR="00DF5E31" w:rsidRPr="00550E62">
              <w:rPr>
                <w:rStyle w:val="Hyperlink"/>
                <w:rFonts w:hint="eastAsia"/>
                <w:noProof/>
                <w:rtl/>
              </w:rPr>
              <w:t>دم</w:t>
            </w:r>
            <w:r w:rsidR="00DF5E31" w:rsidRPr="00550E62">
              <w:rPr>
                <w:rStyle w:val="Hyperlink"/>
                <w:rFonts w:hint="cs"/>
                <w:noProof/>
                <w:rtl/>
              </w:rPr>
              <w:t>ی</w:t>
            </w:r>
            <w:r w:rsidR="00DF5E31" w:rsidRPr="00550E62">
              <w:rPr>
                <w:rStyle w:val="Hyperlink"/>
                <w:rFonts w:hint="eastAsia"/>
                <w:noProof/>
                <w:rtl/>
              </w:rPr>
              <w:t>ولوژ</w:t>
            </w:r>
            <w:r w:rsidR="00DF5E31" w:rsidRPr="00550E62">
              <w:rPr>
                <w:rStyle w:val="Hyperlink"/>
                <w:rFonts w:hint="cs"/>
                <w:noProof/>
                <w:rtl/>
              </w:rPr>
              <w:t>ی</w:t>
            </w:r>
            <w:r w:rsidR="00DF5E31">
              <w:rPr>
                <w:noProof/>
                <w:webHidden/>
              </w:rPr>
              <w:tab/>
            </w:r>
            <w:r w:rsidR="00DF5E31">
              <w:rPr>
                <w:rFonts w:hint="cs"/>
                <w:noProof/>
                <w:webHidden/>
                <w:rtl/>
              </w:rPr>
              <w:t>15</w:t>
            </w:r>
          </w:hyperlink>
        </w:p>
        <w:p w:rsidR="00DF5E31" w:rsidRDefault="00F507AF" w:rsidP="00DF5E3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30" w:history="1">
            <w:r w:rsidR="00DF5E31" w:rsidRPr="00550E62">
              <w:rPr>
                <w:rStyle w:val="Hyperlink"/>
                <w:noProof/>
                <w:rtl/>
              </w:rPr>
              <w:t xml:space="preserve">3-2-2 </w:t>
            </w:r>
            <w:r w:rsidR="00DF5E31" w:rsidRPr="00550E62">
              <w:rPr>
                <w:rStyle w:val="Hyperlink"/>
                <w:rFonts w:hint="eastAsia"/>
                <w:noProof/>
                <w:rtl/>
              </w:rPr>
              <w:t>تظاهرات</w:t>
            </w:r>
            <w:r w:rsidR="00DF5E31" w:rsidRPr="00550E62">
              <w:rPr>
                <w:rStyle w:val="Hyperlink"/>
                <w:noProof/>
                <w:rtl/>
              </w:rPr>
              <w:t xml:space="preserve"> </w:t>
            </w:r>
            <w:r w:rsidR="00DF5E31" w:rsidRPr="00550E62">
              <w:rPr>
                <w:rStyle w:val="Hyperlink"/>
                <w:rFonts w:hint="eastAsia"/>
                <w:noProof/>
                <w:rtl/>
              </w:rPr>
              <w:t>بال</w:t>
            </w:r>
            <w:r w:rsidR="00DF5E31" w:rsidRPr="00550E62">
              <w:rPr>
                <w:rStyle w:val="Hyperlink"/>
                <w:rFonts w:hint="cs"/>
                <w:noProof/>
                <w:rtl/>
              </w:rPr>
              <w:t>ی</w:t>
            </w:r>
            <w:r w:rsidR="00DF5E31" w:rsidRPr="00550E62">
              <w:rPr>
                <w:rStyle w:val="Hyperlink"/>
                <w:rFonts w:hint="eastAsia"/>
                <w:noProof/>
                <w:rtl/>
              </w:rPr>
              <w:t>ن</w:t>
            </w:r>
            <w:r w:rsidR="00DF5E31" w:rsidRPr="00550E62">
              <w:rPr>
                <w:rStyle w:val="Hyperlink"/>
                <w:rFonts w:hint="cs"/>
                <w:noProof/>
                <w:rtl/>
              </w:rPr>
              <w:t>ی</w:t>
            </w:r>
            <w:r w:rsidR="00DF5E31">
              <w:rPr>
                <w:noProof/>
                <w:webHidden/>
              </w:rPr>
              <w:tab/>
            </w:r>
            <w:r w:rsidR="00DF5E31">
              <w:rPr>
                <w:noProof/>
                <w:webHidden/>
              </w:rPr>
              <w:fldChar w:fldCharType="begin"/>
            </w:r>
            <w:r w:rsidR="00DF5E31">
              <w:rPr>
                <w:noProof/>
                <w:webHidden/>
              </w:rPr>
              <w:instrText xml:space="preserve"> PAGEREF _Toc19433730 \h </w:instrText>
            </w:r>
            <w:r w:rsidR="00DF5E31">
              <w:rPr>
                <w:noProof/>
                <w:webHidden/>
              </w:rPr>
            </w:r>
            <w:r w:rsidR="00DF5E31">
              <w:rPr>
                <w:noProof/>
                <w:webHidden/>
              </w:rPr>
              <w:fldChar w:fldCharType="separate"/>
            </w:r>
            <w:r w:rsidR="005055EC">
              <w:rPr>
                <w:noProof/>
                <w:webHidden/>
                <w:rtl/>
              </w:rPr>
              <w:t>15</w:t>
            </w:r>
            <w:r w:rsidR="00DF5E31">
              <w:rPr>
                <w:noProof/>
                <w:webHidden/>
              </w:rPr>
              <w:fldChar w:fldCharType="end"/>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31" w:history="1">
            <w:r w:rsidR="00DF5E31" w:rsidRPr="00550E62">
              <w:rPr>
                <w:rStyle w:val="Hyperlink"/>
                <w:noProof/>
                <w:rtl/>
              </w:rPr>
              <w:t xml:space="preserve">4-2-2 </w:t>
            </w:r>
            <w:r w:rsidR="00DF5E31" w:rsidRPr="00550E62">
              <w:rPr>
                <w:rStyle w:val="Hyperlink"/>
                <w:rFonts w:hint="eastAsia"/>
                <w:noProof/>
                <w:rtl/>
              </w:rPr>
              <w:t>عوارض</w:t>
            </w:r>
            <w:r w:rsidR="00DF5E31" w:rsidRPr="00550E62">
              <w:rPr>
                <w:rStyle w:val="Hyperlink"/>
                <w:noProof/>
                <w:rtl/>
              </w:rPr>
              <w:t xml:space="preserve"> </w:t>
            </w:r>
            <w:r w:rsidR="00DF5E31" w:rsidRPr="00550E62">
              <w:rPr>
                <w:rStyle w:val="Hyperlink"/>
                <w:rFonts w:hint="eastAsia"/>
                <w:noProof/>
                <w:rtl/>
              </w:rPr>
              <w:t>و</w:t>
            </w:r>
            <w:r w:rsidR="00DF5E31" w:rsidRPr="00550E62">
              <w:rPr>
                <w:rStyle w:val="Hyperlink"/>
                <w:noProof/>
                <w:rtl/>
              </w:rPr>
              <w:t xml:space="preserve"> </w:t>
            </w:r>
            <w:r w:rsidR="00DF5E31" w:rsidRPr="00550E62">
              <w:rPr>
                <w:rStyle w:val="Hyperlink"/>
                <w:rFonts w:hint="eastAsia"/>
                <w:noProof/>
                <w:rtl/>
              </w:rPr>
              <w:t>پ</w:t>
            </w:r>
            <w:r w:rsidR="00DF5E31" w:rsidRPr="00550E62">
              <w:rPr>
                <w:rStyle w:val="Hyperlink"/>
                <w:rFonts w:hint="cs"/>
                <w:noProof/>
                <w:rtl/>
              </w:rPr>
              <w:t>ی</w:t>
            </w:r>
            <w:r w:rsidR="00DF5E31" w:rsidRPr="00550E62">
              <w:rPr>
                <w:rStyle w:val="Hyperlink"/>
                <w:rFonts w:hint="eastAsia"/>
                <w:noProof/>
                <w:rtl/>
              </w:rPr>
              <w:t>ش</w:t>
            </w:r>
            <w:r w:rsidR="00DF5E31" w:rsidRPr="00550E62">
              <w:rPr>
                <w:rStyle w:val="Hyperlink"/>
                <w:noProof/>
                <w:rtl/>
              </w:rPr>
              <w:t xml:space="preserve"> </w:t>
            </w:r>
            <w:r w:rsidR="00DF5E31" w:rsidRPr="00550E62">
              <w:rPr>
                <w:rStyle w:val="Hyperlink"/>
                <w:rFonts w:hint="eastAsia"/>
                <w:noProof/>
                <w:rtl/>
              </w:rPr>
              <w:t>آگه</w:t>
            </w:r>
            <w:r w:rsidR="00DF5E31" w:rsidRPr="00550E62">
              <w:rPr>
                <w:rStyle w:val="Hyperlink"/>
                <w:rFonts w:hint="cs"/>
                <w:noProof/>
                <w:rtl/>
              </w:rPr>
              <w:t>ی</w:t>
            </w:r>
            <w:r w:rsidR="00DF5E31">
              <w:rPr>
                <w:noProof/>
                <w:webHidden/>
              </w:rPr>
              <w:tab/>
            </w:r>
            <w:r w:rsidR="00DF5E31">
              <w:rPr>
                <w:noProof/>
                <w:webHidden/>
              </w:rPr>
              <w:fldChar w:fldCharType="begin"/>
            </w:r>
            <w:r w:rsidR="00DF5E31">
              <w:rPr>
                <w:noProof/>
                <w:webHidden/>
              </w:rPr>
              <w:instrText xml:space="preserve"> PAGEREF _Toc19433731 \h </w:instrText>
            </w:r>
            <w:r w:rsidR="00DF5E31">
              <w:rPr>
                <w:noProof/>
                <w:webHidden/>
              </w:rPr>
            </w:r>
            <w:r w:rsidR="00DF5E31">
              <w:rPr>
                <w:noProof/>
                <w:webHidden/>
              </w:rPr>
              <w:fldChar w:fldCharType="separate"/>
            </w:r>
            <w:r w:rsidR="005055EC">
              <w:rPr>
                <w:noProof/>
                <w:webHidden/>
                <w:rtl/>
              </w:rPr>
              <w:t>16</w:t>
            </w:r>
            <w:r w:rsidR="00DF5E31">
              <w:rPr>
                <w:noProof/>
                <w:webHidden/>
              </w:rPr>
              <w:fldChar w:fldCharType="end"/>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32" w:history="1">
            <w:r w:rsidR="00DF5E31" w:rsidRPr="00550E62">
              <w:rPr>
                <w:rStyle w:val="Hyperlink"/>
                <w:noProof/>
                <w:rtl/>
              </w:rPr>
              <w:t xml:space="preserve">5-2-2 </w:t>
            </w:r>
            <w:r w:rsidR="00DF5E31" w:rsidRPr="00550E62">
              <w:rPr>
                <w:rStyle w:val="Hyperlink"/>
                <w:rFonts w:hint="eastAsia"/>
                <w:noProof/>
                <w:rtl/>
              </w:rPr>
              <w:t>پنومون</w:t>
            </w:r>
            <w:r w:rsidR="00DF5E31" w:rsidRPr="00550E62">
              <w:rPr>
                <w:rStyle w:val="Hyperlink"/>
                <w:rFonts w:hint="cs"/>
                <w:noProof/>
                <w:rtl/>
              </w:rPr>
              <w:t>ی</w:t>
            </w:r>
            <w:r w:rsidR="00DF5E31" w:rsidRPr="00550E62">
              <w:rPr>
                <w:rStyle w:val="Hyperlink"/>
                <w:noProof/>
                <w:rtl/>
              </w:rPr>
              <w:t xml:space="preserve"> </w:t>
            </w:r>
            <w:r w:rsidR="00DF5E31" w:rsidRPr="00550E62">
              <w:rPr>
                <w:rStyle w:val="Hyperlink"/>
                <w:rFonts w:hint="eastAsia"/>
                <w:noProof/>
                <w:rtl/>
              </w:rPr>
              <w:t>ب</w:t>
            </w:r>
            <w:r w:rsidR="00DF5E31" w:rsidRPr="00550E62">
              <w:rPr>
                <w:rStyle w:val="Hyperlink"/>
                <w:rFonts w:hint="cs"/>
                <w:noProof/>
                <w:rtl/>
              </w:rPr>
              <w:t>ی</w:t>
            </w:r>
            <w:r w:rsidR="00DF5E31" w:rsidRPr="00550E62">
              <w:rPr>
                <w:rStyle w:val="Hyperlink"/>
                <w:rFonts w:hint="eastAsia"/>
                <w:noProof/>
                <w:rtl/>
              </w:rPr>
              <w:t>مارستان</w:t>
            </w:r>
            <w:r w:rsidR="00DF5E31" w:rsidRPr="00550E62">
              <w:rPr>
                <w:rStyle w:val="Hyperlink"/>
                <w:rFonts w:hint="cs"/>
                <w:noProof/>
                <w:rtl/>
              </w:rPr>
              <w:t>ی</w:t>
            </w:r>
            <w:r w:rsidR="00DF5E31">
              <w:rPr>
                <w:noProof/>
                <w:webHidden/>
              </w:rPr>
              <w:tab/>
            </w:r>
            <w:r w:rsidR="00A438E1">
              <w:rPr>
                <w:rFonts w:hint="cs"/>
                <w:noProof/>
                <w:webHidden/>
                <w:rtl/>
              </w:rPr>
              <w:t>18</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33" w:history="1">
            <w:r w:rsidR="00DF5E31" w:rsidRPr="00550E62">
              <w:rPr>
                <w:rStyle w:val="Hyperlink"/>
                <w:noProof/>
                <w:rtl/>
              </w:rPr>
              <w:t xml:space="preserve">3-2 </w:t>
            </w:r>
            <w:r w:rsidR="00DF5E31" w:rsidRPr="00550E62">
              <w:rPr>
                <w:rStyle w:val="Hyperlink"/>
                <w:rFonts w:hint="eastAsia"/>
                <w:noProof/>
                <w:rtl/>
              </w:rPr>
              <w:t>مرور</w:t>
            </w:r>
            <w:r w:rsidR="00DF5E31" w:rsidRPr="00550E62">
              <w:rPr>
                <w:rStyle w:val="Hyperlink"/>
                <w:noProof/>
                <w:rtl/>
              </w:rPr>
              <w:t xml:space="preserve"> </w:t>
            </w:r>
            <w:r w:rsidR="00DF5E31" w:rsidRPr="00550E62">
              <w:rPr>
                <w:rStyle w:val="Hyperlink"/>
                <w:rFonts w:hint="eastAsia"/>
                <w:noProof/>
                <w:rtl/>
              </w:rPr>
              <w:t>متون</w:t>
            </w:r>
            <w:r w:rsidR="00DF5E31">
              <w:rPr>
                <w:noProof/>
                <w:webHidden/>
              </w:rPr>
              <w:tab/>
            </w:r>
            <w:r w:rsidR="00DF5E31">
              <w:rPr>
                <w:noProof/>
                <w:webHidden/>
              </w:rPr>
              <w:fldChar w:fldCharType="begin"/>
            </w:r>
            <w:r w:rsidR="00DF5E31">
              <w:rPr>
                <w:noProof/>
                <w:webHidden/>
              </w:rPr>
              <w:instrText xml:space="preserve"> PAGEREF _Toc19433733 \h </w:instrText>
            </w:r>
            <w:r w:rsidR="00DF5E31">
              <w:rPr>
                <w:noProof/>
                <w:webHidden/>
              </w:rPr>
            </w:r>
            <w:r w:rsidR="00DF5E31">
              <w:rPr>
                <w:noProof/>
                <w:webHidden/>
              </w:rPr>
              <w:fldChar w:fldCharType="separate"/>
            </w:r>
            <w:r w:rsidR="005055EC">
              <w:rPr>
                <w:noProof/>
                <w:webHidden/>
                <w:rtl/>
              </w:rPr>
              <w:t>23</w:t>
            </w:r>
            <w:r w:rsidR="00DF5E31">
              <w:rPr>
                <w:noProof/>
                <w:webHidden/>
              </w:rPr>
              <w:fldChar w:fldCharType="end"/>
            </w:r>
          </w:hyperlink>
        </w:p>
        <w:p w:rsidR="00DF5E31" w:rsidRDefault="00F507AF" w:rsidP="00A438E1">
          <w:pPr>
            <w:pStyle w:val="TOC1"/>
            <w:bidi/>
            <w:ind w:left="288"/>
            <w:rPr>
              <w:rFonts w:asciiTheme="minorHAnsi" w:eastAsiaTheme="minorEastAsia" w:hAnsiTheme="minorHAnsi" w:cstheme="minorBidi"/>
              <w:b w:val="0"/>
              <w:bCs w:val="0"/>
              <w:color w:val="auto"/>
              <w:sz w:val="22"/>
              <w:szCs w:val="22"/>
            </w:rPr>
          </w:pPr>
          <w:hyperlink w:anchor="_Toc19433734" w:history="1">
            <w:r w:rsidR="00DF5E31" w:rsidRPr="00550E62">
              <w:rPr>
                <w:rStyle w:val="Hyperlink"/>
                <w:rFonts w:hint="eastAsia"/>
                <w:rtl/>
              </w:rPr>
              <w:t>فصل</w:t>
            </w:r>
            <w:r w:rsidR="00DF5E31" w:rsidRPr="00550E62">
              <w:rPr>
                <w:rStyle w:val="Hyperlink"/>
                <w:rtl/>
              </w:rPr>
              <w:t xml:space="preserve"> </w:t>
            </w:r>
            <w:r w:rsidR="00DF5E31" w:rsidRPr="00550E62">
              <w:rPr>
                <w:rStyle w:val="Hyperlink"/>
                <w:rFonts w:hint="eastAsia"/>
                <w:rtl/>
              </w:rPr>
              <w:t>سوم</w:t>
            </w:r>
            <w:r w:rsidR="00DF5E31" w:rsidRPr="00550E62">
              <w:rPr>
                <w:rStyle w:val="Hyperlink"/>
                <w:rtl/>
              </w:rPr>
              <w:t xml:space="preserve"> : </w:t>
            </w:r>
            <w:r w:rsidR="00DF5E31" w:rsidRPr="00550E62">
              <w:rPr>
                <w:rStyle w:val="Hyperlink"/>
                <w:rFonts w:hint="eastAsia"/>
                <w:rtl/>
              </w:rPr>
              <w:t>ش</w:t>
            </w:r>
            <w:r w:rsidR="00DF5E31" w:rsidRPr="00550E62">
              <w:rPr>
                <w:rStyle w:val="Hyperlink"/>
                <w:rFonts w:hint="cs"/>
                <w:rtl/>
              </w:rPr>
              <w:t>ی</w:t>
            </w:r>
            <w:r w:rsidR="00DF5E31" w:rsidRPr="00550E62">
              <w:rPr>
                <w:rStyle w:val="Hyperlink"/>
                <w:rFonts w:hint="eastAsia"/>
                <w:rtl/>
              </w:rPr>
              <w:t>وه</w:t>
            </w:r>
            <w:r w:rsidR="00DF5E31" w:rsidRPr="00550E62">
              <w:rPr>
                <w:rStyle w:val="Hyperlink"/>
                <w:rtl/>
              </w:rPr>
              <w:t xml:space="preserve"> </w:t>
            </w:r>
            <w:r w:rsidR="00DF5E31" w:rsidRPr="00550E62">
              <w:rPr>
                <w:rStyle w:val="Hyperlink"/>
                <w:rFonts w:hint="eastAsia"/>
                <w:rtl/>
              </w:rPr>
              <w:t>اجرا</w:t>
            </w:r>
            <w:r w:rsidR="00DF5E31" w:rsidRPr="00550E62">
              <w:rPr>
                <w:rStyle w:val="Hyperlink"/>
                <w:rFonts w:hint="cs"/>
                <w:rtl/>
              </w:rPr>
              <w:t>ی</w:t>
            </w:r>
            <w:r w:rsidR="00DF5E31" w:rsidRPr="00550E62">
              <w:rPr>
                <w:rStyle w:val="Hyperlink"/>
                <w:rtl/>
              </w:rPr>
              <w:t xml:space="preserve"> </w:t>
            </w:r>
            <w:r w:rsidR="00DF5E31" w:rsidRPr="00550E62">
              <w:rPr>
                <w:rStyle w:val="Hyperlink"/>
                <w:rFonts w:hint="eastAsia"/>
                <w:rtl/>
              </w:rPr>
              <w:t>تحق</w:t>
            </w:r>
            <w:r w:rsidR="00DF5E31" w:rsidRPr="00550E62">
              <w:rPr>
                <w:rStyle w:val="Hyperlink"/>
                <w:rFonts w:hint="cs"/>
                <w:rtl/>
              </w:rPr>
              <w:t>ی</w:t>
            </w:r>
            <w:r w:rsidR="00DF5E31" w:rsidRPr="00550E62">
              <w:rPr>
                <w:rStyle w:val="Hyperlink"/>
                <w:rFonts w:hint="eastAsia"/>
                <w:rtl/>
              </w:rPr>
              <w:t>ق</w:t>
            </w:r>
            <w:r w:rsidR="00DF5E31">
              <w:rPr>
                <w:webHidden/>
              </w:rPr>
              <w:tab/>
            </w:r>
            <w:r w:rsidR="00A438E1">
              <w:rPr>
                <w:rFonts w:hint="cs"/>
                <w:webHidden/>
                <w:rtl/>
              </w:rPr>
              <w:t>26</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35" w:history="1">
            <w:r w:rsidR="00DF5E31" w:rsidRPr="00550E62">
              <w:rPr>
                <w:rStyle w:val="Hyperlink"/>
                <w:noProof/>
                <w:rtl/>
                <w:lang w:bidi="fa-IR"/>
              </w:rPr>
              <w:t>1</w:t>
            </w:r>
            <w:r w:rsidR="00DF5E31" w:rsidRPr="00550E62">
              <w:rPr>
                <w:rStyle w:val="Hyperlink"/>
                <w:noProof/>
                <w:rtl/>
              </w:rPr>
              <w:t xml:space="preserve">-3 </w:t>
            </w:r>
            <w:r w:rsidR="00DF5E31" w:rsidRPr="00550E62">
              <w:rPr>
                <w:rStyle w:val="Hyperlink"/>
                <w:rFonts w:hint="eastAsia"/>
                <w:noProof/>
                <w:rtl/>
              </w:rPr>
              <w:t>مقدمه</w:t>
            </w:r>
            <w:r w:rsidR="00DF5E31">
              <w:rPr>
                <w:noProof/>
                <w:webHidden/>
              </w:rPr>
              <w:tab/>
            </w:r>
            <w:r w:rsidR="00A438E1">
              <w:rPr>
                <w:rFonts w:hint="cs"/>
                <w:noProof/>
                <w:webHidden/>
                <w:rtl/>
              </w:rPr>
              <w:t>27</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36" w:history="1">
            <w:r w:rsidR="00DF5E31" w:rsidRPr="00550E62">
              <w:rPr>
                <w:rStyle w:val="Hyperlink"/>
                <w:noProof/>
                <w:rtl/>
              </w:rPr>
              <w:t xml:space="preserve">2-3 </w:t>
            </w:r>
            <w:r w:rsidR="00DF5E31" w:rsidRPr="00550E62">
              <w:rPr>
                <w:rStyle w:val="Hyperlink"/>
                <w:rFonts w:hint="eastAsia"/>
                <w:noProof/>
                <w:rtl/>
              </w:rPr>
              <w:t>مح</w:t>
            </w:r>
            <w:r w:rsidR="00DF5E31" w:rsidRPr="00550E62">
              <w:rPr>
                <w:rStyle w:val="Hyperlink"/>
                <w:rFonts w:hint="cs"/>
                <w:noProof/>
                <w:rtl/>
              </w:rPr>
              <w:t>ی</w:t>
            </w:r>
            <w:r w:rsidR="00DF5E31" w:rsidRPr="00550E62">
              <w:rPr>
                <w:rStyle w:val="Hyperlink"/>
                <w:rFonts w:hint="eastAsia"/>
                <w:noProof/>
                <w:rtl/>
              </w:rPr>
              <w:t>ط</w:t>
            </w:r>
            <w:r w:rsidR="00DF5E31" w:rsidRPr="00550E62">
              <w:rPr>
                <w:rStyle w:val="Hyperlink"/>
                <w:noProof/>
                <w:rtl/>
              </w:rPr>
              <w:t xml:space="preserve"> </w:t>
            </w:r>
            <w:r w:rsidR="00DF5E31" w:rsidRPr="00550E62">
              <w:rPr>
                <w:rStyle w:val="Hyperlink"/>
                <w:rFonts w:hint="eastAsia"/>
                <w:noProof/>
                <w:rtl/>
              </w:rPr>
              <w:t>پژوهش</w:t>
            </w:r>
            <w:r w:rsidR="00DF5E31">
              <w:rPr>
                <w:noProof/>
                <w:webHidden/>
              </w:rPr>
              <w:tab/>
            </w:r>
            <w:r w:rsidR="00DF5E31">
              <w:rPr>
                <w:noProof/>
                <w:webHidden/>
              </w:rPr>
              <w:fldChar w:fldCharType="begin"/>
            </w:r>
            <w:r w:rsidR="00DF5E31">
              <w:rPr>
                <w:noProof/>
                <w:webHidden/>
              </w:rPr>
              <w:instrText xml:space="preserve"> PAGEREF _Toc19433736 \h </w:instrText>
            </w:r>
            <w:r w:rsidR="00DF5E31">
              <w:rPr>
                <w:noProof/>
                <w:webHidden/>
              </w:rPr>
            </w:r>
            <w:r w:rsidR="00DF5E31">
              <w:rPr>
                <w:noProof/>
                <w:webHidden/>
              </w:rPr>
              <w:fldChar w:fldCharType="separate"/>
            </w:r>
            <w:r w:rsidR="005055EC">
              <w:rPr>
                <w:noProof/>
                <w:webHidden/>
                <w:rtl/>
              </w:rPr>
              <w:t>27</w:t>
            </w:r>
            <w:r w:rsidR="00DF5E31">
              <w:rPr>
                <w:noProof/>
                <w:webHidden/>
              </w:rPr>
              <w:fldChar w:fldCharType="end"/>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37" w:history="1">
            <w:r w:rsidR="00DF5E31" w:rsidRPr="00550E62">
              <w:rPr>
                <w:rStyle w:val="Hyperlink"/>
                <w:noProof/>
                <w:rtl/>
              </w:rPr>
              <w:t xml:space="preserve">3-3 </w:t>
            </w:r>
            <w:r w:rsidR="00DF5E31" w:rsidRPr="00550E62">
              <w:rPr>
                <w:rStyle w:val="Hyperlink"/>
                <w:rFonts w:hint="eastAsia"/>
                <w:noProof/>
                <w:rtl/>
              </w:rPr>
              <w:t>جامعه</w:t>
            </w:r>
            <w:r w:rsidR="00DF5E31" w:rsidRPr="00550E62">
              <w:rPr>
                <w:rStyle w:val="Hyperlink"/>
                <w:noProof/>
                <w:rtl/>
              </w:rPr>
              <w:t xml:space="preserve"> </w:t>
            </w:r>
            <w:r w:rsidR="00DF5E31" w:rsidRPr="00550E62">
              <w:rPr>
                <w:rStyle w:val="Hyperlink"/>
                <w:rFonts w:hint="cs"/>
                <w:noProof/>
                <w:rtl/>
              </w:rPr>
              <w:t>ی</w:t>
            </w:r>
            <w:r w:rsidR="00DF5E31" w:rsidRPr="00550E62">
              <w:rPr>
                <w:rStyle w:val="Hyperlink"/>
                <w:noProof/>
                <w:rtl/>
              </w:rPr>
              <w:t xml:space="preserve"> </w:t>
            </w:r>
            <w:r w:rsidR="00DF5E31" w:rsidRPr="00550E62">
              <w:rPr>
                <w:rStyle w:val="Hyperlink"/>
                <w:rFonts w:hint="eastAsia"/>
                <w:noProof/>
                <w:rtl/>
              </w:rPr>
              <w:t>پژوهش</w:t>
            </w:r>
            <w:r w:rsidR="00DF5E31">
              <w:rPr>
                <w:noProof/>
                <w:webHidden/>
              </w:rPr>
              <w:tab/>
            </w:r>
            <w:r w:rsidR="00A438E1">
              <w:rPr>
                <w:rFonts w:hint="cs"/>
                <w:noProof/>
                <w:webHidden/>
                <w:rtl/>
              </w:rPr>
              <w:t>27</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38" w:history="1">
            <w:r w:rsidR="00DF5E31" w:rsidRPr="00550E62">
              <w:rPr>
                <w:rStyle w:val="Hyperlink"/>
                <w:noProof/>
                <w:rtl/>
              </w:rPr>
              <w:t xml:space="preserve">4-3 </w:t>
            </w:r>
            <w:r w:rsidR="00DF5E31" w:rsidRPr="00550E62">
              <w:rPr>
                <w:rStyle w:val="Hyperlink"/>
                <w:rFonts w:hint="eastAsia"/>
                <w:noProof/>
                <w:rtl/>
              </w:rPr>
              <w:t>روش</w:t>
            </w:r>
            <w:r w:rsidR="00DF5E31" w:rsidRPr="00550E62">
              <w:rPr>
                <w:rStyle w:val="Hyperlink"/>
                <w:noProof/>
                <w:rtl/>
              </w:rPr>
              <w:t xml:space="preserve"> </w:t>
            </w:r>
            <w:r w:rsidR="00DF5E31" w:rsidRPr="00550E62">
              <w:rPr>
                <w:rStyle w:val="Hyperlink"/>
                <w:rFonts w:hint="eastAsia"/>
                <w:noProof/>
                <w:rtl/>
              </w:rPr>
              <w:t>نمونه</w:t>
            </w:r>
            <w:r w:rsidR="00DF5E31" w:rsidRPr="00550E62">
              <w:rPr>
                <w:rStyle w:val="Hyperlink"/>
                <w:noProof/>
                <w:rtl/>
              </w:rPr>
              <w:t xml:space="preserve"> </w:t>
            </w:r>
            <w:r w:rsidR="00DF5E31" w:rsidRPr="00550E62">
              <w:rPr>
                <w:rStyle w:val="Hyperlink"/>
                <w:rFonts w:hint="eastAsia"/>
                <w:noProof/>
                <w:rtl/>
              </w:rPr>
              <w:t>گ</w:t>
            </w:r>
            <w:r w:rsidR="00DF5E31" w:rsidRPr="00550E62">
              <w:rPr>
                <w:rStyle w:val="Hyperlink"/>
                <w:rFonts w:hint="cs"/>
                <w:noProof/>
                <w:rtl/>
              </w:rPr>
              <w:t>ی</w:t>
            </w:r>
            <w:r w:rsidR="00DF5E31" w:rsidRPr="00550E62">
              <w:rPr>
                <w:rStyle w:val="Hyperlink"/>
                <w:rFonts w:hint="eastAsia"/>
                <w:noProof/>
                <w:rtl/>
              </w:rPr>
              <w:t>ر</w:t>
            </w:r>
            <w:r w:rsidR="00DF5E31" w:rsidRPr="00550E62">
              <w:rPr>
                <w:rStyle w:val="Hyperlink"/>
                <w:rFonts w:hint="cs"/>
                <w:noProof/>
                <w:rtl/>
              </w:rPr>
              <w:t>ی</w:t>
            </w:r>
            <w:r w:rsidR="00DF5E31" w:rsidRPr="00550E62">
              <w:rPr>
                <w:rStyle w:val="Hyperlink"/>
                <w:noProof/>
                <w:rtl/>
              </w:rPr>
              <w:t xml:space="preserve"> </w:t>
            </w:r>
            <w:r w:rsidR="00DF5E31" w:rsidRPr="00550E62">
              <w:rPr>
                <w:rStyle w:val="Hyperlink"/>
                <w:rFonts w:hint="eastAsia"/>
                <w:noProof/>
                <w:rtl/>
              </w:rPr>
              <w:t>و</w:t>
            </w:r>
            <w:r w:rsidR="00DF5E31" w:rsidRPr="00550E62">
              <w:rPr>
                <w:rStyle w:val="Hyperlink"/>
                <w:noProof/>
                <w:rtl/>
              </w:rPr>
              <w:t xml:space="preserve"> </w:t>
            </w:r>
            <w:r w:rsidR="00DF5E31" w:rsidRPr="00550E62">
              <w:rPr>
                <w:rStyle w:val="Hyperlink"/>
                <w:rFonts w:hint="eastAsia"/>
                <w:noProof/>
                <w:rtl/>
              </w:rPr>
              <w:t>حجم</w:t>
            </w:r>
            <w:r w:rsidR="00DF5E31" w:rsidRPr="00550E62">
              <w:rPr>
                <w:rStyle w:val="Hyperlink"/>
                <w:noProof/>
                <w:rtl/>
              </w:rPr>
              <w:t xml:space="preserve"> </w:t>
            </w:r>
            <w:r w:rsidR="00DF5E31" w:rsidRPr="00550E62">
              <w:rPr>
                <w:rStyle w:val="Hyperlink"/>
                <w:rFonts w:hint="eastAsia"/>
                <w:noProof/>
                <w:rtl/>
              </w:rPr>
              <w:t>نمونه</w:t>
            </w:r>
            <w:r w:rsidR="00DF5E31">
              <w:rPr>
                <w:noProof/>
                <w:webHidden/>
              </w:rPr>
              <w:tab/>
            </w:r>
            <w:r w:rsidR="00DF5E31">
              <w:rPr>
                <w:noProof/>
                <w:webHidden/>
              </w:rPr>
              <w:fldChar w:fldCharType="begin"/>
            </w:r>
            <w:r w:rsidR="00DF5E31">
              <w:rPr>
                <w:noProof/>
                <w:webHidden/>
              </w:rPr>
              <w:instrText xml:space="preserve"> PAGEREF _Toc19433738 \h </w:instrText>
            </w:r>
            <w:r w:rsidR="00DF5E31">
              <w:rPr>
                <w:noProof/>
                <w:webHidden/>
              </w:rPr>
            </w:r>
            <w:r w:rsidR="00DF5E31">
              <w:rPr>
                <w:noProof/>
                <w:webHidden/>
              </w:rPr>
              <w:fldChar w:fldCharType="separate"/>
            </w:r>
            <w:r w:rsidR="005055EC">
              <w:rPr>
                <w:noProof/>
                <w:webHidden/>
                <w:rtl/>
              </w:rPr>
              <w:t>27</w:t>
            </w:r>
            <w:r w:rsidR="00DF5E31">
              <w:rPr>
                <w:noProof/>
                <w:webHidden/>
              </w:rPr>
              <w:fldChar w:fldCharType="end"/>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39" w:history="1">
            <w:r w:rsidR="00DF5E31" w:rsidRPr="00550E62">
              <w:rPr>
                <w:rStyle w:val="Hyperlink"/>
                <w:noProof/>
                <w:rtl/>
                <w:lang w:bidi="fa-IR"/>
              </w:rPr>
              <w:t xml:space="preserve">5-3 </w:t>
            </w:r>
            <w:r w:rsidR="00DF5E31" w:rsidRPr="00550E62">
              <w:rPr>
                <w:rStyle w:val="Hyperlink"/>
                <w:rFonts w:hint="eastAsia"/>
                <w:noProof/>
                <w:rtl/>
                <w:lang w:bidi="fa-IR"/>
              </w:rPr>
              <w:t>ابزار</w:t>
            </w:r>
            <w:r w:rsidR="00DF5E31" w:rsidRPr="00550E62">
              <w:rPr>
                <w:rStyle w:val="Hyperlink"/>
                <w:noProof/>
                <w:rtl/>
                <w:lang w:bidi="fa-IR"/>
              </w:rPr>
              <w:t xml:space="preserve"> </w:t>
            </w:r>
            <w:r w:rsidR="00DF5E31" w:rsidRPr="00550E62">
              <w:rPr>
                <w:rStyle w:val="Hyperlink"/>
                <w:rFonts w:hint="eastAsia"/>
                <w:noProof/>
                <w:rtl/>
                <w:lang w:bidi="fa-IR"/>
              </w:rPr>
              <w:t>و</w:t>
            </w:r>
            <w:r w:rsidR="00DF5E31" w:rsidRPr="00550E62">
              <w:rPr>
                <w:rStyle w:val="Hyperlink"/>
                <w:noProof/>
                <w:rtl/>
                <w:lang w:bidi="fa-IR"/>
              </w:rPr>
              <w:t xml:space="preserve"> </w:t>
            </w:r>
            <w:r w:rsidR="00DF5E31" w:rsidRPr="00550E62">
              <w:rPr>
                <w:rStyle w:val="Hyperlink"/>
                <w:rFonts w:hint="eastAsia"/>
                <w:noProof/>
                <w:rtl/>
                <w:lang w:bidi="fa-IR"/>
              </w:rPr>
              <w:t>روش</w:t>
            </w:r>
            <w:r w:rsidR="00DF5E31" w:rsidRPr="00550E62">
              <w:rPr>
                <w:rStyle w:val="Hyperlink"/>
                <w:noProof/>
                <w:rtl/>
                <w:lang w:bidi="fa-IR"/>
              </w:rPr>
              <w:t xml:space="preserve"> </w:t>
            </w:r>
            <w:r w:rsidR="00DF5E31" w:rsidRPr="00550E62">
              <w:rPr>
                <w:rStyle w:val="Hyperlink"/>
                <w:rFonts w:hint="eastAsia"/>
                <w:noProof/>
                <w:rtl/>
                <w:lang w:bidi="fa-IR"/>
              </w:rPr>
              <w:t>جمع</w:t>
            </w:r>
            <w:r w:rsidR="00DF5E31" w:rsidRPr="00550E62">
              <w:rPr>
                <w:rStyle w:val="Hyperlink"/>
                <w:noProof/>
                <w:rtl/>
                <w:lang w:bidi="fa-IR"/>
              </w:rPr>
              <w:t xml:space="preserve"> </w:t>
            </w:r>
            <w:r w:rsidR="00DF5E31" w:rsidRPr="00550E62">
              <w:rPr>
                <w:rStyle w:val="Hyperlink"/>
                <w:rFonts w:hint="eastAsia"/>
                <w:noProof/>
                <w:rtl/>
                <w:lang w:bidi="fa-IR"/>
              </w:rPr>
              <w:t>آور</w:t>
            </w:r>
            <w:r w:rsidR="00DF5E31" w:rsidRPr="00550E62">
              <w:rPr>
                <w:rStyle w:val="Hyperlink"/>
                <w:rFonts w:hint="cs"/>
                <w:noProof/>
                <w:rtl/>
                <w:lang w:bidi="fa-IR"/>
              </w:rPr>
              <w:t>ی</w:t>
            </w:r>
            <w:r w:rsidR="00DF5E31" w:rsidRPr="00550E62">
              <w:rPr>
                <w:rStyle w:val="Hyperlink"/>
                <w:noProof/>
                <w:rtl/>
                <w:lang w:bidi="fa-IR"/>
              </w:rPr>
              <w:t xml:space="preserve"> </w:t>
            </w:r>
            <w:r w:rsidR="00DF5E31" w:rsidRPr="00550E62">
              <w:rPr>
                <w:rStyle w:val="Hyperlink"/>
                <w:rFonts w:hint="eastAsia"/>
                <w:noProof/>
                <w:rtl/>
                <w:lang w:bidi="fa-IR"/>
              </w:rPr>
              <w:t>داده</w:t>
            </w:r>
            <w:r w:rsidR="00DF5E31">
              <w:rPr>
                <w:noProof/>
                <w:webHidden/>
              </w:rPr>
              <w:tab/>
            </w:r>
            <w:r w:rsidR="00A438E1">
              <w:rPr>
                <w:rFonts w:hint="cs"/>
                <w:noProof/>
                <w:webHidden/>
                <w:rtl/>
              </w:rPr>
              <w:t>28</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40" w:history="1">
            <w:r w:rsidR="00DF5E31" w:rsidRPr="00550E62">
              <w:rPr>
                <w:rStyle w:val="Hyperlink"/>
                <w:noProof/>
                <w:rtl/>
                <w:lang w:bidi="fa-IR"/>
              </w:rPr>
              <w:t xml:space="preserve">6-3 </w:t>
            </w:r>
            <w:r w:rsidR="00DF5E31" w:rsidRPr="00550E62">
              <w:rPr>
                <w:rStyle w:val="Hyperlink"/>
                <w:rFonts w:hint="eastAsia"/>
                <w:noProof/>
                <w:rtl/>
                <w:lang w:bidi="fa-IR"/>
              </w:rPr>
              <w:t>روش</w:t>
            </w:r>
            <w:r w:rsidR="00DF5E31" w:rsidRPr="00550E62">
              <w:rPr>
                <w:rStyle w:val="Hyperlink"/>
                <w:noProof/>
                <w:rtl/>
                <w:lang w:bidi="fa-IR"/>
              </w:rPr>
              <w:t xml:space="preserve"> </w:t>
            </w:r>
            <w:r w:rsidR="00DF5E31" w:rsidRPr="00550E62">
              <w:rPr>
                <w:rStyle w:val="Hyperlink"/>
                <w:rFonts w:hint="eastAsia"/>
                <w:noProof/>
                <w:rtl/>
                <w:lang w:bidi="fa-IR"/>
              </w:rPr>
              <w:t>تجز</w:t>
            </w:r>
            <w:r w:rsidR="00DF5E31" w:rsidRPr="00550E62">
              <w:rPr>
                <w:rStyle w:val="Hyperlink"/>
                <w:rFonts w:hint="cs"/>
                <w:noProof/>
                <w:rtl/>
                <w:lang w:bidi="fa-IR"/>
              </w:rPr>
              <w:t>ی</w:t>
            </w:r>
            <w:r w:rsidR="00DF5E31" w:rsidRPr="00550E62">
              <w:rPr>
                <w:rStyle w:val="Hyperlink"/>
                <w:rFonts w:hint="eastAsia"/>
                <w:noProof/>
                <w:rtl/>
                <w:lang w:bidi="fa-IR"/>
              </w:rPr>
              <w:t>ه</w:t>
            </w:r>
            <w:r w:rsidR="00DF5E31" w:rsidRPr="00550E62">
              <w:rPr>
                <w:rStyle w:val="Hyperlink"/>
                <w:noProof/>
                <w:rtl/>
                <w:lang w:bidi="fa-IR"/>
              </w:rPr>
              <w:t xml:space="preserve"> </w:t>
            </w:r>
            <w:r w:rsidR="00DF5E31" w:rsidRPr="00550E62">
              <w:rPr>
                <w:rStyle w:val="Hyperlink"/>
                <w:rFonts w:hint="eastAsia"/>
                <w:noProof/>
                <w:rtl/>
                <w:lang w:bidi="fa-IR"/>
              </w:rPr>
              <w:t>و</w:t>
            </w:r>
            <w:r w:rsidR="00DF5E31" w:rsidRPr="00550E62">
              <w:rPr>
                <w:rStyle w:val="Hyperlink"/>
                <w:noProof/>
                <w:rtl/>
                <w:lang w:bidi="fa-IR"/>
              </w:rPr>
              <w:t xml:space="preserve"> </w:t>
            </w:r>
            <w:r w:rsidR="00DF5E31" w:rsidRPr="00550E62">
              <w:rPr>
                <w:rStyle w:val="Hyperlink"/>
                <w:rFonts w:hint="eastAsia"/>
                <w:noProof/>
                <w:rtl/>
                <w:lang w:bidi="fa-IR"/>
              </w:rPr>
              <w:t>تحل</w:t>
            </w:r>
            <w:r w:rsidR="00DF5E31" w:rsidRPr="00550E62">
              <w:rPr>
                <w:rStyle w:val="Hyperlink"/>
                <w:rFonts w:hint="cs"/>
                <w:noProof/>
                <w:rtl/>
                <w:lang w:bidi="fa-IR"/>
              </w:rPr>
              <w:t>ی</w:t>
            </w:r>
            <w:r w:rsidR="00DF5E31" w:rsidRPr="00550E62">
              <w:rPr>
                <w:rStyle w:val="Hyperlink"/>
                <w:rFonts w:hint="eastAsia"/>
                <w:noProof/>
                <w:rtl/>
                <w:lang w:bidi="fa-IR"/>
              </w:rPr>
              <w:t>ل</w:t>
            </w:r>
            <w:r w:rsidR="00DF5E31" w:rsidRPr="00550E62">
              <w:rPr>
                <w:rStyle w:val="Hyperlink"/>
                <w:noProof/>
                <w:rtl/>
                <w:lang w:bidi="fa-IR"/>
              </w:rPr>
              <w:t xml:space="preserve"> </w:t>
            </w:r>
            <w:r w:rsidR="00DF5E31" w:rsidRPr="00550E62">
              <w:rPr>
                <w:rStyle w:val="Hyperlink"/>
                <w:rFonts w:hint="eastAsia"/>
                <w:noProof/>
                <w:rtl/>
                <w:lang w:bidi="fa-IR"/>
              </w:rPr>
              <w:t>آمار</w:t>
            </w:r>
            <w:r w:rsidR="00DF5E31" w:rsidRPr="00550E62">
              <w:rPr>
                <w:rStyle w:val="Hyperlink"/>
                <w:rFonts w:hint="cs"/>
                <w:noProof/>
                <w:rtl/>
                <w:lang w:bidi="fa-IR"/>
              </w:rPr>
              <w:t>ی</w:t>
            </w:r>
            <w:r w:rsidR="00DF5E31">
              <w:rPr>
                <w:noProof/>
                <w:webHidden/>
              </w:rPr>
              <w:tab/>
            </w:r>
            <w:r w:rsidR="00A438E1">
              <w:rPr>
                <w:rFonts w:hint="cs"/>
                <w:noProof/>
                <w:webHidden/>
                <w:rtl/>
              </w:rPr>
              <w:t>28</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41" w:history="1">
            <w:r w:rsidR="00DF5E31" w:rsidRPr="00550E62">
              <w:rPr>
                <w:rStyle w:val="Hyperlink"/>
                <w:noProof/>
                <w:rtl/>
                <w:lang w:bidi="fa-IR"/>
              </w:rPr>
              <w:t xml:space="preserve">7-3 </w:t>
            </w:r>
            <w:r w:rsidR="00DF5E31" w:rsidRPr="00550E62">
              <w:rPr>
                <w:rStyle w:val="Hyperlink"/>
                <w:rFonts w:hint="eastAsia"/>
                <w:noProof/>
                <w:rtl/>
                <w:lang w:bidi="fa-IR"/>
              </w:rPr>
              <w:t>ملاحظات</w:t>
            </w:r>
            <w:r w:rsidR="00DF5E31" w:rsidRPr="00550E62">
              <w:rPr>
                <w:rStyle w:val="Hyperlink"/>
                <w:noProof/>
                <w:rtl/>
                <w:lang w:bidi="fa-IR"/>
              </w:rPr>
              <w:t xml:space="preserve"> </w:t>
            </w:r>
            <w:r w:rsidR="00DF5E31" w:rsidRPr="00550E62">
              <w:rPr>
                <w:rStyle w:val="Hyperlink"/>
                <w:rFonts w:hint="eastAsia"/>
                <w:noProof/>
                <w:rtl/>
                <w:lang w:bidi="fa-IR"/>
              </w:rPr>
              <w:t>اخلاق</w:t>
            </w:r>
            <w:r w:rsidR="00DF5E31" w:rsidRPr="00550E62">
              <w:rPr>
                <w:rStyle w:val="Hyperlink"/>
                <w:rFonts w:hint="cs"/>
                <w:noProof/>
                <w:rtl/>
                <w:lang w:bidi="fa-IR"/>
              </w:rPr>
              <w:t>ی</w:t>
            </w:r>
            <w:r w:rsidR="00DF5E31">
              <w:rPr>
                <w:noProof/>
                <w:webHidden/>
              </w:rPr>
              <w:tab/>
            </w:r>
            <w:r w:rsidR="00A438E1">
              <w:rPr>
                <w:rFonts w:hint="cs"/>
                <w:noProof/>
                <w:webHidden/>
                <w:rtl/>
              </w:rPr>
              <w:t>29</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42" w:history="1">
            <w:r w:rsidR="00DF5E31" w:rsidRPr="00550E62">
              <w:rPr>
                <w:rStyle w:val="Hyperlink"/>
                <w:noProof/>
                <w:rtl/>
                <w:lang w:bidi="fa-IR"/>
              </w:rPr>
              <w:t xml:space="preserve">8-3 </w:t>
            </w:r>
            <w:r w:rsidR="00DF5E31" w:rsidRPr="00550E62">
              <w:rPr>
                <w:rStyle w:val="Hyperlink"/>
                <w:rFonts w:hint="eastAsia"/>
                <w:noProof/>
                <w:rtl/>
                <w:lang w:bidi="fa-IR"/>
              </w:rPr>
              <w:t>جدول</w:t>
            </w:r>
            <w:r w:rsidR="00DF5E31" w:rsidRPr="00550E62">
              <w:rPr>
                <w:rStyle w:val="Hyperlink"/>
                <w:noProof/>
                <w:rtl/>
                <w:lang w:bidi="fa-IR"/>
              </w:rPr>
              <w:t xml:space="preserve"> </w:t>
            </w:r>
            <w:r w:rsidR="00DF5E31" w:rsidRPr="00550E62">
              <w:rPr>
                <w:rStyle w:val="Hyperlink"/>
                <w:rFonts w:hint="eastAsia"/>
                <w:noProof/>
                <w:rtl/>
                <w:lang w:bidi="fa-IR"/>
              </w:rPr>
              <w:t>متغ</w:t>
            </w:r>
            <w:r w:rsidR="00DF5E31" w:rsidRPr="00550E62">
              <w:rPr>
                <w:rStyle w:val="Hyperlink"/>
                <w:rFonts w:hint="cs"/>
                <w:noProof/>
                <w:rtl/>
                <w:lang w:bidi="fa-IR"/>
              </w:rPr>
              <w:t>ی</w:t>
            </w:r>
            <w:r w:rsidR="00DF5E31" w:rsidRPr="00550E62">
              <w:rPr>
                <w:rStyle w:val="Hyperlink"/>
                <w:rFonts w:hint="eastAsia"/>
                <w:noProof/>
                <w:rtl/>
                <w:lang w:bidi="fa-IR"/>
              </w:rPr>
              <w:t>ر‌ها</w:t>
            </w:r>
            <w:r w:rsidR="00DF5E31" w:rsidRPr="00550E62">
              <w:rPr>
                <w:rStyle w:val="Hyperlink"/>
                <w:rFonts w:hint="cs"/>
                <w:noProof/>
                <w:rtl/>
                <w:lang w:bidi="fa-IR"/>
              </w:rPr>
              <w:t>ی</w:t>
            </w:r>
            <w:r w:rsidR="00DF5E31" w:rsidRPr="00550E62">
              <w:rPr>
                <w:rStyle w:val="Hyperlink"/>
                <w:noProof/>
                <w:rtl/>
                <w:lang w:bidi="fa-IR"/>
              </w:rPr>
              <w:t xml:space="preserve"> </w:t>
            </w:r>
            <w:r w:rsidR="00DF5E31" w:rsidRPr="00550E62">
              <w:rPr>
                <w:rStyle w:val="Hyperlink"/>
                <w:rFonts w:hint="eastAsia"/>
                <w:noProof/>
                <w:rtl/>
                <w:lang w:bidi="fa-IR"/>
              </w:rPr>
              <w:t>مطالعه</w:t>
            </w:r>
            <w:r w:rsidR="00DF5E31">
              <w:rPr>
                <w:noProof/>
                <w:webHidden/>
              </w:rPr>
              <w:tab/>
            </w:r>
            <w:r w:rsidR="00A438E1">
              <w:rPr>
                <w:rFonts w:hint="cs"/>
                <w:noProof/>
                <w:webHidden/>
                <w:rtl/>
              </w:rPr>
              <w:t>29</w:t>
            </w:r>
          </w:hyperlink>
        </w:p>
        <w:p w:rsidR="00DF5E31" w:rsidRDefault="00F507AF" w:rsidP="00A438E1">
          <w:pPr>
            <w:pStyle w:val="TOC1"/>
            <w:bidi/>
            <w:ind w:left="288"/>
            <w:rPr>
              <w:rFonts w:asciiTheme="minorHAnsi" w:eastAsiaTheme="minorEastAsia" w:hAnsiTheme="minorHAnsi" w:cstheme="minorBidi"/>
              <w:b w:val="0"/>
              <w:bCs w:val="0"/>
              <w:color w:val="auto"/>
              <w:sz w:val="22"/>
              <w:szCs w:val="22"/>
            </w:rPr>
          </w:pPr>
          <w:hyperlink w:anchor="_Toc19433756" w:history="1">
            <w:r w:rsidR="00DF5E31" w:rsidRPr="00550E62">
              <w:rPr>
                <w:rStyle w:val="Hyperlink"/>
                <w:rFonts w:hint="eastAsia"/>
                <w:rtl/>
              </w:rPr>
              <w:t>فصل</w:t>
            </w:r>
            <w:r w:rsidR="00DF5E31" w:rsidRPr="00550E62">
              <w:rPr>
                <w:rStyle w:val="Hyperlink"/>
                <w:rtl/>
              </w:rPr>
              <w:t xml:space="preserve"> </w:t>
            </w:r>
            <w:r w:rsidR="00DF5E31" w:rsidRPr="00550E62">
              <w:rPr>
                <w:rStyle w:val="Hyperlink"/>
                <w:rFonts w:hint="eastAsia"/>
                <w:rtl/>
              </w:rPr>
              <w:t>چهارم</w:t>
            </w:r>
            <w:r w:rsidR="00DF5E31" w:rsidRPr="00550E62">
              <w:rPr>
                <w:rStyle w:val="Hyperlink"/>
                <w:rtl/>
              </w:rPr>
              <w:t xml:space="preserve"> : </w:t>
            </w:r>
            <w:r w:rsidR="00DF5E31" w:rsidRPr="00550E62">
              <w:rPr>
                <w:rStyle w:val="Hyperlink"/>
                <w:rFonts w:hint="eastAsia"/>
                <w:rtl/>
              </w:rPr>
              <w:t>نتا</w:t>
            </w:r>
            <w:r w:rsidR="00DF5E31" w:rsidRPr="00550E62">
              <w:rPr>
                <w:rStyle w:val="Hyperlink"/>
                <w:rFonts w:hint="cs"/>
                <w:rtl/>
              </w:rPr>
              <w:t>ی</w:t>
            </w:r>
            <w:r w:rsidR="00DF5E31" w:rsidRPr="00550E62">
              <w:rPr>
                <w:rStyle w:val="Hyperlink"/>
                <w:rFonts w:hint="eastAsia"/>
                <w:rtl/>
              </w:rPr>
              <w:t>ج</w:t>
            </w:r>
            <w:r w:rsidR="00DF5E31">
              <w:rPr>
                <w:webHidden/>
              </w:rPr>
              <w:tab/>
            </w:r>
            <w:r w:rsidR="00A438E1">
              <w:rPr>
                <w:rFonts w:hint="cs"/>
                <w:webHidden/>
                <w:rtl/>
              </w:rPr>
              <w:t>31</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57" w:history="1">
            <w:r w:rsidR="00DF5E31" w:rsidRPr="00550E62">
              <w:rPr>
                <w:rStyle w:val="Hyperlink"/>
                <w:noProof/>
                <w:rtl/>
                <w:lang w:val="tr-TR" w:bidi="fa-IR"/>
              </w:rPr>
              <w:t xml:space="preserve">1-4 </w:t>
            </w:r>
            <w:r w:rsidR="00DF5E31" w:rsidRPr="00550E62">
              <w:rPr>
                <w:rStyle w:val="Hyperlink"/>
                <w:rFonts w:hint="eastAsia"/>
                <w:noProof/>
                <w:rtl/>
                <w:lang w:val="tr-TR" w:bidi="fa-IR"/>
              </w:rPr>
              <w:t>مقدمه</w:t>
            </w:r>
            <w:r w:rsidR="00DF5E31">
              <w:rPr>
                <w:noProof/>
                <w:webHidden/>
              </w:rPr>
              <w:tab/>
            </w:r>
            <w:r w:rsidR="00A438E1">
              <w:rPr>
                <w:rFonts w:hint="cs"/>
                <w:noProof/>
                <w:webHidden/>
                <w:rtl/>
              </w:rPr>
              <w:t>32</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58" w:history="1">
            <w:r w:rsidR="00DF5E31" w:rsidRPr="00550E62">
              <w:rPr>
                <w:rStyle w:val="Hyperlink"/>
                <w:noProof/>
                <w:rtl/>
                <w:lang w:val="tr-TR" w:bidi="fa-IR"/>
              </w:rPr>
              <w:t xml:space="preserve">2-4 </w:t>
            </w:r>
            <w:r w:rsidR="00DF5E31" w:rsidRPr="00550E62">
              <w:rPr>
                <w:rStyle w:val="Hyperlink"/>
                <w:rFonts w:hint="cs"/>
                <w:noProof/>
                <w:rtl/>
                <w:lang w:val="tr-TR" w:bidi="fa-IR"/>
              </w:rPr>
              <w:t>ی</w:t>
            </w:r>
            <w:r w:rsidR="00DF5E31" w:rsidRPr="00550E62">
              <w:rPr>
                <w:rStyle w:val="Hyperlink"/>
                <w:rFonts w:hint="eastAsia"/>
                <w:noProof/>
                <w:rtl/>
                <w:lang w:val="tr-TR" w:bidi="fa-IR"/>
              </w:rPr>
              <w:t>افته‌ها</w:t>
            </w:r>
            <w:r w:rsidR="00DF5E31">
              <w:rPr>
                <w:noProof/>
                <w:webHidden/>
              </w:rPr>
              <w:tab/>
            </w:r>
            <w:r w:rsidR="00A438E1">
              <w:rPr>
                <w:rFonts w:hint="cs"/>
                <w:noProof/>
                <w:webHidden/>
                <w:rtl/>
              </w:rPr>
              <w:t>32</w:t>
            </w:r>
          </w:hyperlink>
        </w:p>
        <w:p w:rsidR="00DF5E31" w:rsidRDefault="00F507AF" w:rsidP="00A438E1">
          <w:pPr>
            <w:pStyle w:val="TOC1"/>
            <w:bidi/>
            <w:ind w:left="288"/>
            <w:rPr>
              <w:rFonts w:asciiTheme="minorHAnsi" w:eastAsiaTheme="minorEastAsia" w:hAnsiTheme="minorHAnsi" w:cstheme="minorBidi"/>
              <w:b w:val="0"/>
              <w:bCs w:val="0"/>
              <w:color w:val="auto"/>
              <w:sz w:val="22"/>
              <w:szCs w:val="22"/>
            </w:rPr>
          </w:pPr>
          <w:hyperlink w:anchor="_Toc19433759" w:history="1">
            <w:r w:rsidR="00DF5E31" w:rsidRPr="00550E62">
              <w:rPr>
                <w:rStyle w:val="Hyperlink"/>
                <w:rFonts w:hint="eastAsia"/>
                <w:rtl/>
                <w:lang w:bidi="fa-IR"/>
              </w:rPr>
              <w:t>فصل</w:t>
            </w:r>
            <w:r w:rsidR="00DF5E31" w:rsidRPr="00550E62">
              <w:rPr>
                <w:rStyle w:val="Hyperlink"/>
                <w:rtl/>
                <w:lang w:bidi="fa-IR"/>
              </w:rPr>
              <w:t xml:space="preserve"> </w:t>
            </w:r>
            <w:r w:rsidR="00DF5E31" w:rsidRPr="00550E62">
              <w:rPr>
                <w:rStyle w:val="Hyperlink"/>
                <w:rFonts w:hint="eastAsia"/>
                <w:rtl/>
                <w:lang w:bidi="fa-IR"/>
              </w:rPr>
              <w:t>پنجم</w:t>
            </w:r>
            <w:r w:rsidR="00DF5E31" w:rsidRPr="00550E62">
              <w:rPr>
                <w:rStyle w:val="Hyperlink"/>
                <w:rtl/>
                <w:lang w:bidi="fa-IR"/>
              </w:rPr>
              <w:t xml:space="preserve">: </w:t>
            </w:r>
            <w:r w:rsidR="00DF5E31" w:rsidRPr="00550E62">
              <w:rPr>
                <w:rStyle w:val="Hyperlink"/>
                <w:rFonts w:hint="eastAsia"/>
                <w:rtl/>
                <w:lang w:bidi="fa-IR"/>
              </w:rPr>
              <w:t>بحث</w:t>
            </w:r>
            <w:r w:rsidR="00DF5E31" w:rsidRPr="00550E62">
              <w:rPr>
                <w:rStyle w:val="Hyperlink"/>
                <w:rtl/>
                <w:lang w:bidi="fa-IR"/>
              </w:rPr>
              <w:t xml:space="preserve"> </w:t>
            </w:r>
            <w:r w:rsidR="00DF5E31" w:rsidRPr="00550E62">
              <w:rPr>
                <w:rStyle w:val="Hyperlink"/>
                <w:rFonts w:hint="eastAsia"/>
                <w:rtl/>
                <w:lang w:bidi="fa-IR"/>
              </w:rPr>
              <w:t>و</w:t>
            </w:r>
            <w:r w:rsidR="00DF5E31" w:rsidRPr="00550E62">
              <w:rPr>
                <w:rStyle w:val="Hyperlink"/>
                <w:rtl/>
                <w:lang w:bidi="fa-IR"/>
              </w:rPr>
              <w:t xml:space="preserve"> </w:t>
            </w:r>
            <w:r w:rsidR="00DF5E31" w:rsidRPr="00550E62">
              <w:rPr>
                <w:rStyle w:val="Hyperlink"/>
                <w:rFonts w:hint="eastAsia"/>
                <w:rtl/>
                <w:lang w:bidi="fa-IR"/>
              </w:rPr>
              <w:t>نت</w:t>
            </w:r>
            <w:r w:rsidR="00DF5E31" w:rsidRPr="00550E62">
              <w:rPr>
                <w:rStyle w:val="Hyperlink"/>
                <w:rFonts w:hint="cs"/>
                <w:rtl/>
                <w:lang w:bidi="fa-IR"/>
              </w:rPr>
              <w:t>ی</w:t>
            </w:r>
            <w:r w:rsidR="00DF5E31" w:rsidRPr="00550E62">
              <w:rPr>
                <w:rStyle w:val="Hyperlink"/>
                <w:rFonts w:hint="eastAsia"/>
                <w:rtl/>
                <w:lang w:bidi="fa-IR"/>
              </w:rPr>
              <w:t>جه</w:t>
            </w:r>
            <w:r w:rsidR="00DF5E31" w:rsidRPr="00550E62">
              <w:rPr>
                <w:rStyle w:val="Hyperlink"/>
                <w:rtl/>
                <w:lang w:bidi="fa-IR"/>
              </w:rPr>
              <w:t xml:space="preserve"> </w:t>
            </w:r>
            <w:r w:rsidR="00DF5E31" w:rsidRPr="00550E62">
              <w:rPr>
                <w:rStyle w:val="Hyperlink"/>
                <w:rFonts w:hint="eastAsia"/>
                <w:rtl/>
                <w:lang w:bidi="fa-IR"/>
              </w:rPr>
              <w:t>گ</w:t>
            </w:r>
            <w:r w:rsidR="00DF5E31" w:rsidRPr="00550E62">
              <w:rPr>
                <w:rStyle w:val="Hyperlink"/>
                <w:rFonts w:hint="cs"/>
                <w:rtl/>
                <w:lang w:bidi="fa-IR"/>
              </w:rPr>
              <w:t>ی</w:t>
            </w:r>
            <w:r w:rsidR="00DF5E31" w:rsidRPr="00550E62">
              <w:rPr>
                <w:rStyle w:val="Hyperlink"/>
                <w:rFonts w:hint="eastAsia"/>
                <w:rtl/>
                <w:lang w:bidi="fa-IR"/>
              </w:rPr>
              <w:t>ر</w:t>
            </w:r>
            <w:r w:rsidR="00DF5E31" w:rsidRPr="00550E62">
              <w:rPr>
                <w:rStyle w:val="Hyperlink"/>
                <w:rFonts w:hint="cs"/>
                <w:rtl/>
                <w:lang w:bidi="fa-IR"/>
              </w:rPr>
              <w:t>ی</w:t>
            </w:r>
            <w:r w:rsidR="00DF5E31">
              <w:rPr>
                <w:webHidden/>
              </w:rPr>
              <w:tab/>
            </w:r>
            <w:r w:rsidR="00A438E1">
              <w:rPr>
                <w:rFonts w:hint="cs"/>
                <w:webHidden/>
                <w:rtl/>
              </w:rPr>
              <w:t>41</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60" w:history="1">
            <w:r w:rsidR="00DF5E31" w:rsidRPr="00550E62">
              <w:rPr>
                <w:rStyle w:val="Hyperlink"/>
                <w:noProof/>
                <w:rtl/>
                <w:lang w:bidi="fa-IR"/>
              </w:rPr>
              <w:t xml:space="preserve">1-5 </w:t>
            </w:r>
            <w:r w:rsidR="00DF5E31" w:rsidRPr="00550E62">
              <w:rPr>
                <w:rStyle w:val="Hyperlink"/>
                <w:rFonts w:hint="eastAsia"/>
                <w:noProof/>
                <w:rtl/>
                <w:lang w:bidi="fa-IR"/>
              </w:rPr>
              <w:t>مقدمه</w:t>
            </w:r>
            <w:r w:rsidR="00DF5E31">
              <w:rPr>
                <w:noProof/>
                <w:webHidden/>
              </w:rPr>
              <w:tab/>
            </w:r>
            <w:r w:rsidR="00A438E1">
              <w:rPr>
                <w:rFonts w:hint="cs"/>
                <w:noProof/>
                <w:webHidden/>
                <w:rtl/>
              </w:rPr>
              <w:t>42</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61" w:history="1">
            <w:r w:rsidR="00DF5E31" w:rsidRPr="00550E62">
              <w:rPr>
                <w:rStyle w:val="Hyperlink"/>
                <w:noProof/>
                <w:rtl/>
                <w:lang w:bidi="fa-IR"/>
              </w:rPr>
              <w:t xml:space="preserve">2-5 </w:t>
            </w:r>
            <w:r w:rsidR="00DF5E31" w:rsidRPr="00550E62">
              <w:rPr>
                <w:rStyle w:val="Hyperlink"/>
                <w:rFonts w:hint="eastAsia"/>
                <w:noProof/>
                <w:rtl/>
                <w:lang w:bidi="fa-IR"/>
              </w:rPr>
              <w:t>بحث</w:t>
            </w:r>
            <w:r w:rsidR="00DF5E31" w:rsidRPr="00550E62">
              <w:rPr>
                <w:rStyle w:val="Hyperlink"/>
                <w:noProof/>
                <w:rtl/>
                <w:lang w:bidi="fa-IR"/>
              </w:rPr>
              <w:t xml:space="preserve"> </w:t>
            </w:r>
            <w:r w:rsidR="00DF5E31" w:rsidRPr="00550E62">
              <w:rPr>
                <w:rStyle w:val="Hyperlink"/>
                <w:rFonts w:hint="cs"/>
                <w:noProof/>
                <w:rtl/>
                <w:lang w:bidi="fa-IR"/>
              </w:rPr>
              <w:t>ی</w:t>
            </w:r>
            <w:r w:rsidR="00DF5E31" w:rsidRPr="00550E62">
              <w:rPr>
                <w:rStyle w:val="Hyperlink"/>
                <w:rFonts w:hint="eastAsia"/>
                <w:noProof/>
                <w:rtl/>
                <w:lang w:bidi="fa-IR"/>
              </w:rPr>
              <w:t>افته</w:t>
            </w:r>
            <w:r w:rsidR="00DF5E31" w:rsidRPr="00550E62">
              <w:rPr>
                <w:rStyle w:val="Hyperlink"/>
                <w:noProof/>
                <w:rtl/>
                <w:lang w:bidi="fa-IR"/>
              </w:rPr>
              <w:t xml:space="preserve"> </w:t>
            </w:r>
            <w:r w:rsidR="00DF5E31" w:rsidRPr="00550E62">
              <w:rPr>
                <w:rStyle w:val="Hyperlink"/>
                <w:rFonts w:hint="eastAsia"/>
                <w:noProof/>
                <w:rtl/>
                <w:lang w:bidi="fa-IR"/>
              </w:rPr>
              <w:t>ها</w:t>
            </w:r>
            <w:r w:rsidR="00DF5E31" w:rsidRPr="00550E62">
              <w:rPr>
                <w:rStyle w:val="Hyperlink"/>
                <w:rFonts w:hint="cs"/>
                <w:noProof/>
                <w:rtl/>
                <w:lang w:bidi="fa-IR"/>
              </w:rPr>
              <w:t>ی</w:t>
            </w:r>
            <w:r w:rsidR="00DF5E31" w:rsidRPr="00550E62">
              <w:rPr>
                <w:rStyle w:val="Hyperlink"/>
                <w:noProof/>
                <w:rtl/>
                <w:lang w:bidi="fa-IR"/>
              </w:rPr>
              <w:t xml:space="preserve"> </w:t>
            </w:r>
            <w:r w:rsidR="00DF5E31" w:rsidRPr="00550E62">
              <w:rPr>
                <w:rStyle w:val="Hyperlink"/>
                <w:rFonts w:hint="eastAsia"/>
                <w:noProof/>
                <w:rtl/>
                <w:lang w:bidi="fa-IR"/>
              </w:rPr>
              <w:t>توص</w:t>
            </w:r>
            <w:r w:rsidR="00DF5E31" w:rsidRPr="00550E62">
              <w:rPr>
                <w:rStyle w:val="Hyperlink"/>
                <w:rFonts w:hint="cs"/>
                <w:noProof/>
                <w:rtl/>
                <w:lang w:bidi="fa-IR"/>
              </w:rPr>
              <w:t>ی</w:t>
            </w:r>
            <w:r w:rsidR="00DF5E31" w:rsidRPr="00550E62">
              <w:rPr>
                <w:rStyle w:val="Hyperlink"/>
                <w:rFonts w:hint="eastAsia"/>
                <w:noProof/>
                <w:rtl/>
                <w:lang w:bidi="fa-IR"/>
              </w:rPr>
              <w:t>ف</w:t>
            </w:r>
            <w:r w:rsidR="00DF5E31" w:rsidRPr="00550E62">
              <w:rPr>
                <w:rStyle w:val="Hyperlink"/>
                <w:rFonts w:hint="cs"/>
                <w:noProof/>
                <w:rtl/>
                <w:lang w:bidi="fa-IR"/>
              </w:rPr>
              <w:t>ی</w:t>
            </w:r>
            <w:r w:rsidR="00DF5E31">
              <w:rPr>
                <w:noProof/>
                <w:webHidden/>
              </w:rPr>
              <w:tab/>
            </w:r>
            <w:r w:rsidR="00DF5E31">
              <w:rPr>
                <w:noProof/>
                <w:webHidden/>
              </w:rPr>
              <w:fldChar w:fldCharType="begin"/>
            </w:r>
            <w:r w:rsidR="00DF5E31">
              <w:rPr>
                <w:noProof/>
                <w:webHidden/>
              </w:rPr>
              <w:instrText xml:space="preserve"> PAGEREF _Toc19433761 \h </w:instrText>
            </w:r>
            <w:r w:rsidR="00DF5E31">
              <w:rPr>
                <w:noProof/>
                <w:webHidden/>
              </w:rPr>
            </w:r>
            <w:r w:rsidR="00DF5E31">
              <w:rPr>
                <w:noProof/>
                <w:webHidden/>
              </w:rPr>
              <w:fldChar w:fldCharType="separate"/>
            </w:r>
            <w:r w:rsidR="005055EC">
              <w:rPr>
                <w:noProof/>
                <w:webHidden/>
                <w:rtl/>
              </w:rPr>
              <w:t>42</w:t>
            </w:r>
            <w:r w:rsidR="00DF5E31">
              <w:rPr>
                <w:noProof/>
                <w:webHidden/>
              </w:rPr>
              <w:fldChar w:fldCharType="end"/>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62" w:history="1">
            <w:r w:rsidR="00DF5E31" w:rsidRPr="00550E62">
              <w:rPr>
                <w:rStyle w:val="Hyperlink"/>
                <w:noProof/>
                <w:rtl/>
                <w:lang w:bidi="fa-IR"/>
              </w:rPr>
              <w:t xml:space="preserve">3-5 </w:t>
            </w:r>
            <w:r w:rsidR="00DF5E31" w:rsidRPr="00550E62">
              <w:rPr>
                <w:rStyle w:val="Hyperlink"/>
                <w:rFonts w:hint="eastAsia"/>
                <w:noProof/>
                <w:rtl/>
                <w:lang w:bidi="fa-IR"/>
              </w:rPr>
              <w:t>بحث</w:t>
            </w:r>
            <w:r w:rsidR="00DF5E31" w:rsidRPr="00550E62">
              <w:rPr>
                <w:rStyle w:val="Hyperlink"/>
                <w:noProof/>
                <w:rtl/>
                <w:lang w:bidi="fa-IR"/>
              </w:rPr>
              <w:t xml:space="preserve"> </w:t>
            </w:r>
            <w:r w:rsidR="00DF5E31" w:rsidRPr="00550E62">
              <w:rPr>
                <w:rStyle w:val="Hyperlink"/>
                <w:rFonts w:hint="cs"/>
                <w:noProof/>
                <w:rtl/>
                <w:lang w:bidi="fa-IR"/>
              </w:rPr>
              <w:t>ی</w:t>
            </w:r>
            <w:r w:rsidR="00DF5E31" w:rsidRPr="00550E62">
              <w:rPr>
                <w:rStyle w:val="Hyperlink"/>
                <w:rFonts w:hint="eastAsia"/>
                <w:noProof/>
                <w:rtl/>
                <w:lang w:bidi="fa-IR"/>
              </w:rPr>
              <w:t>افته</w:t>
            </w:r>
            <w:r w:rsidR="00DF5E31" w:rsidRPr="00550E62">
              <w:rPr>
                <w:rStyle w:val="Hyperlink"/>
                <w:noProof/>
                <w:rtl/>
                <w:lang w:bidi="fa-IR"/>
              </w:rPr>
              <w:t xml:space="preserve"> </w:t>
            </w:r>
            <w:r w:rsidR="00DF5E31" w:rsidRPr="00550E62">
              <w:rPr>
                <w:rStyle w:val="Hyperlink"/>
                <w:rFonts w:hint="eastAsia"/>
                <w:noProof/>
                <w:rtl/>
                <w:lang w:bidi="fa-IR"/>
              </w:rPr>
              <w:t>ها</w:t>
            </w:r>
            <w:r w:rsidR="00DF5E31" w:rsidRPr="00550E62">
              <w:rPr>
                <w:rStyle w:val="Hyperlink"/>
                <w:rFonts w:hint="cs"/>
                <w:noProof/>
                <w:rtl/>
                <w:lang w:bidi="fa-IR"/>
              </w:rPr>
              <w:t>ی</w:t>
            </w:r>
            <w:r w:rsidR="00DF5E31" w:rsidRPr="00550E62">
              <w:rPr>
                <w:rStyle w:val="Hyperlink"/>
                <w:noProof/>
                <w:rtl/>
                <w:lang w:bidi="fa-IR"/>
              </w:rPr>
              <w:t xml:space="preserve"> </w:t>
            </w:r>
            <w:r w:rsidR="00DF5E31" w:rsidRPr="00550E62">
              <w:rPr>
                <w:rStyle w:val="Hyperlink"/>
                <w:rFonts w:hint="eastAsia"/>
                <w:noProof/>
                <w:rtl/>
                <w:lang w:bidi="fa-IR"/>
              </w:rPr>
              <w:t>تحل</w:t>
            </w:r>
            <w:r w:rsidR="00DF5E31" w:rsidRPr="00550E62">
              <w:rPr>
                <w:rStyle w:val="Hyperlink"/>
                <w:rFonts w:hint="cs"/>
                <w:noProof/>
                <w:rtl/>
                <w:lang w:bidi="fa-IR"/>
              </w:rPr>
              <w:t>ی</w:t>
            </w:r>
            <w:r w:rsidR="00DF5E31" w:rsidRPr="00550E62">
              <w:rPr>
                <w:rStyle w:val="Hyperlink"/>
                <w:rFonts w:hint="eastAsia"/>
                <w:noProof/>
                <w:rtl/>
                <w:lang w:bidi="fa-IR"/>
              </w:rPr>
              <w:t>ل</w:t>
            </w:r>
            <w:r w:rsidR="00DF5E31" w:rsidRPr="00550E62">
              <w:rPr>
                <w:rStyle w:val="Hyperlink"/>
                <w:rFonts w:hint="cs"/>
                <w:noProof/>
                <w:rtl/>
                <w:lang w:bidi="fa-IR"/>
              </w:rPr>
              <w:t>ی</w:t>
            </w:r>
            <w:r w:rsidR="00DF5E31">
              <w:rPr>
                <w:noProof/>
                <w:webHidden/>
              </w:rPr>
              <w:tab/>
            </w:r>
            <w:r w:rsidR="00A438E1">
              <w:rPr>
                <w:rFonts w:hint="cs"/>
                <w:noProof/>
                <w:webHidden/>
                <w:rtl/>
              </w:rPr>
              <w:t>45</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63" w:history="1">
            <w:r w:rsidR="00DF5E31" w:rsidRPr="00550E62">
              <w:rPr>
                <w:rStyle w:val="Hyperlink"/>
                <w:noProof/>
                <w:rtl/>
              </w:rPr>
              <w:t xml:space="preserve">4-5 </w:t>
            </w:r>
            <w:r w:rsidR="00DF5E31" w:rsidRPr="00550E62">
              <w:rPr>
                <w:rStyle w:val="Hyperlink"/>
                <w:rFonts w:hint="eastAsia"/>
                <w:noProof/>
                <w:rtl/>
              </w:rPr>
              <w:t>نت</w:t>
            </w:r>
            <w:r w:rsidR="00DF5E31" w:rsidRPr="00550E62">
              <w:rPr>
                <w:rStyle w:val="Hyperlink"/>
                <w:rFonts w:hint="cs"/>
                <w:noProof/>
                <w:rtl/>
              </w:rPr>
              <w:t>ی</w:t>
            </w:r>
            <w:r w:rsidR="00DF5E31" w:rsidRPr="00550E62">
              <w:rPr>
                <w:rStyle w:val="Hyperlink"/>
                <w:rFonts w:hint="eastAsia"/>
                <w:noProof/>
                <w:rtl/>
              </w:rPr>
              <w:t>جه‌گ</w:t>
            </w:r>
            <w:r w:rsidR="00DF5E31" w:rsidRPr="00550E62">
              <w:rPr>
                <w:rStyle w:val="Hyperlink"/>
                <w:rFonts w:hint="cs"/>
                <w:noProof/>
                <w:rtl/>
              </w:rPr>
              <w:t>ی</w:t>
            </w:r>
            <w:r w:rsidR="00DF5E31" w:rsidRPr="00550E62">
              <w:rPr>
                <w:rStyle w:val="Hyperlink"/>
                <w:rFonts w:hint="eastAsia"/>
                <w:noProof/>
                <w:rtl/>
              </w:rPr>
              <w:t>ر</w:t>
            </w:r>
            <w:r w:rsidR="00DF5E31" w:rsidRPr="00550E62">
              <w:rPr>
                <w:rStyle w:val="Hyperlink"/>
                <w:rFonts w:hint="cs"/>
                <w:noProof/>
                <w:rtl/>
              </w:rPr>
              <w:t>ی</w:t>
            </w:r>
            <w:r w:rsidR="00DF5E31">
              <w:rPr>
                <w:noProof/>
                <w:webHidden/>
              </w:rPr>
              <w:tab/>
            </w:r>
            <w:r w:rsidR="00A438E1">
              <w:rPr>
                <w:rFonts w:hint="cs"/>
                <w:noProof/>
                <w:webHidden/>
                <w:rtl/>
              </w:rPr>
              <w:t>49</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64" w:history="1">
            <w:r w:rsidR="00DF5E31" w:rsidRPr="00550E62">
              <w:rPr>
                <w:rStyle w:val="Hyperlink"/>
                <w:noProof/>
                <w:rtl/>
                <w:lang w:val="tr-TR" w:bidi="fa-IR"/>
              </w:rPr>
              <w:t xml:space="preserve">5-5 </w:t>
            </w:r>
            <w:r w:rsidR="00DF5E31" w:rsidRPr="00550E62">
              <w:rPr>
                <w:rStyle w:val="Hyperlink"/>
                <w:rFonts w:hint="eastAsia"/>
                <w:noProof/>
                <w:rtl/>
                <w:lang w:val="tr-TR" w:bidi="fa-IR"/>
              </w:rPr>
              <w:t>پ</w:t>
            </w:r>
            <w:r w:rsidR="00DF5E31" w:rsidRPr="00550E62">
              <w:rPr>
                <w:rStyle w:val="Hyperlink"/>
                <w:rFonts w:hint="cs"/>
                <w:noProof/>
                <w:rtl/>
                <w:lang w:val="tr-TR" w:bidi="fa-IR"/>
              </w:rPr>
              <w:t>ی</w:t>
            </w:r>
            <w:r w:rsidR="00DF5E31" w:rsidRPr="00550E62">
              <w:rPr>
                <w:rStyle w:val="Hyperlink"/>
                <w:rFonts w:hint="eastAsia"/>
                <w:noProof/>
                <w:rtl/>
                <w:lang w:val="tr-TR" w:bidi="fa-IR"/>
              </w:rPr>
              <w:t>شنهادات</w:t>
            </w:r>
            <w:r w:rsidR="00DF5E31">
              <w:rPr>
                <w:noProof/>
                <w:webHidden/>
              </w:rPr>
              <w:tab/>
            </w:r>
            <w:r w:rsidR="00A438E1">
              <w:rPr>
                <w:rFonts w:hint="cs"/>
                <w:noProof/>
                <w:webHidden/>
                <w:rtl/>
              </w:rPr>
              <w:t>50</w:t>
            </w:r>
          </w:hyperlink>
        </w:p>
        <w:p w:rsidR="00DF5E31" w:rsidRDefault="00F507AF" w:rsidP="00A438E1">
          <w:pPr>
            <w:pStyle w:val="TOC2"/>
            <w:tabs>
              <w:tab w:val="right" w:leader="dot" w:pos="9350"/>
            </w:tabs>
            <w:bidi/>
            <w:ind w:left="288"/>
            <w:rPr>
              <w:rFonts w:asciiTheme="minorHAnsi" w:eastAsiaTheme="minorEastAsia" w:hAnsiTheme="minorHAnsi" w:cstheme="minorBidi"/>
              <w:noProof/>
              <w:color w:val="auto"/>
              <w:sz w:val="22"/>
              <w:szCs w:val="22"/>
            </w:rPr>
          </w:pPr>
          <w:hyperlink w:anchor="_Toc19433765" w:history="1">
            <w:r w:rsidR="00DF5E31" w:rsidRPr="00550E62">
              <w:rPr>
                <w:rStyle w:val="Hyperlink"/>
                <w:noProof/>
                <w:rtl/>
                <w:lang w:val="tr-TR" w:bidi="fa-IR"/>
              </w:rPr>
              <w:t xml:space="preserve">6-5 </w:t>
            </w:r>
            <w:r w:rsidR="00DF5E31" w:rsidRPr="00550E62">
              <w:rPr>
                <w:rStyle w:val="Hyperlink"/>
                <w:rFonts w:hint="eastAsia"/>
                <w:noProof/>
                <w:rtl/>
                <w:lang w:val="tr-TR" w:bidi="fa-IR"/>
              </w:rPr>
              <w:t>محدود</w:t>
            </w:r>
            <w:r w:rsidR="00DF5E31" w:rsidRPr="00550E62">
              <w:rPr>
                <w:rStyle w:val="Hyperlink"/>
                <w:rFonts w:hint="cs"/>
                <w:noProof/>
                <w:rtl/>
                <w:lang w:val="tr-TR" w:bidi="fa-IR"/>
              </w:rPr>
              <w:t>ی</w:t>
            </w:r>
            <w:r w:rsidR="00DF5E31" w:rsidRPr="00550E62">
              <w:rPr>
                <w:rStyle w:val="Hyperlink"/>
                <w:rFonts w:hint="eastAsia"/>
                <w:noProof/>
                <w:rtl/>
                <w:lang w:val="tr-TR" w:bidi="fa-IR"/>
              </w:rPr>
              <w:t>ت‌ها</w:t>
            </w:r>
            <w:r w:rsidR="00DF5E31" w:rsidRPr="00550E62">
              <w:rPr>
                <w:rStyle w:val="Hyperlink"/>
                <w:rFonts w:hint="cs"/>
                <w:noProof/>
                <w:rtl/>
                <w:lang w:val="tr-TR" w:bidi="fa-IR"/>
              </w:rPr>
              <w:t>ی</w:t>
            </w:r>
            <w:r w:rsidR="00DF5E31" w:rsidRPr="00550E62">
              <w:rPr>
                <w:rStyle w:val="Hyperlink"/>
                <w:noProof/>
                <w:rtl/>
                <w:lang w:val="tr-TR" w:bidi="fa-IR"/>
              </w:rPr>
              <w:t xml:space="preserve"> </w:t>
            </w:r>
            <w:r w:rsidR="00DF5E31" w:rsidRPr="00550E62">
              <w:rPr>
                <w:rStyle w:val="Hyperlink"/>
                <w:rFonts w:hint="eastAsia"/>
                <w:noProof/>
                <w:rtl/>
                <w:lang w:val="tr-TR" w:bidi="fa-IR"/>
              </w:rPr>
              <w:t>مطالعه</w:t>
            </w:r>
            <w:r w:rsidR="00DF5E31">
              <w:rPr>
                <w:noProof/>
                <w:webHidden/>
              </w:rPr>
              <w:tab/>
            </w:r>
            <w:r w:rsidR="00DF5E31">
              <w:rPr>
                <w:noProof/>
                <w:webHidden/>
              </w:rPr>
              <w:fldChar w:fldCharType="begin"/>
            </w:r>
            <w:r w:rsidR="00DF5E31">
              <w:rPr>
                <w:noProof/>
                <w:webHidden/>
              </w:rPr>
              <w:instrText xml:space="preserve"> PAGEREF _Toc19433765 \h </w:instrText>
            </w:r>
            <w:r w:rsidR="00DF5E31">
              <w:rPr>
                <w:noProof/>
                <w:webHidden/>
              </w:rPr>
            </w:r>
            <w:r w:rsidR="00DF5E31">
              <w:rPr>
                <w:noProof/>
                <w:webHidden/>
              </w:rPr>
              <w:fldChar w:fldCharType="separate"/>
            </w:r>
            <w:r w:rsidR="005055EC">
              <w:rPr>
                <w:noProof/>
                <w:webHidden/>
                <w:rtl/>
              </w:rPr>
              <w:t>51</w:t>
            </w:r>
            <w:r w:rsidR="00DF5E31">
              <w:rPr>
                <w:noProof/>
                <w:webHidden/>
              </w:rPr>
              <w:fldChar w:fldCharType="end"/>
            </w:r>
          </w:hyperlink>
        </w:p>
        <w:p w:rsidR="00DF5E31" w:rsidRDefault="00F507AF" w:rsidP="00A438E1">
          <w:pPr>
            <w:pStyle w:val="TOC1"/>
            <w:bidi/>
            <w:ind w:left="288"/>
            <w:rPr>
              <w:rFonts w:asciiTheme="minorHAnsi" w:eastAsiaTheme="minorEastAsia" w:hAnsiTheme="minorHAnsi" w:cstheme="minorBidi"/>
              <w:b w:val="0"/>
              <w:bCs w:val="0"/>
              <w:color w:val="auto"/>
              <w:sz w:val="22"/>
              <w:szCs w:val="22"/>
            </w:rPr>
          </w:pPr>
          <w:hyperlink w:anchor="_Toc19433766" w:history="1">
            <w:r w:rsidR="00DF5E31" w:rsidRPr="00550E62">
              <w:rPr>
                <w:rStyle w:val="Hyperlink"/>
                <w:rFonts w:cs="B Titr" w:hint="eastAsia"/>
                <w:rtl/>
                <w:lang w:bidi="fa-IR"/>
              </w:rPr>
              <w:t>منابع</w:t>
            </w:r>
            <w:r w:rsidR="00DF5E31">
              <w:rPr>
                <w:webHidden/>
              </w:rPr>
              <w:tab/>
            </w:r>
            <w:r w:rsidR="00DF5E31">
              <w:rPr>
                <w:webHidden/>
              </w:rPr>
              <w:fldChar w:fldCharType="begin"/>
            </w:r>
            <w:r w:rsidR="00DF5E31">
              <w:rPr>
                <w:webHidden/>
              </w:rPr>
              <w:instrText xml:space="preserve"> PAGEREF _Toc19433766 \h </w:instrText>
            </w:r>
            <w:r w:rsidR="00DF5E31">
              <w:rPr>
                <w:webHidden/>
              </w:rPr>
            </w:r>
            <w:r w:rsidR="00DF5E31">
              <w:rPr>
                <w:webHidden/>
              </w:rPr>
              <w:fldChar w:fldCharType="separate"/>
            </w:r>
            <w:r w:rsidR="005055EC">
              <w:rPr>
                <w:webHidden/>
                <w:rtl/>
              </w:rPr>
              <w:t>52</w:t>
            </w:r>
            <w:r w:rsidR="00DF5E31">
              <w:rPr>
                <w:webHidden/>
              </w:rPr>
              <w:fldChar w:fldCharType="end"/>
            </w:r>
          </w:hyperlink>
        </w:p>
        <w:p w:rsidR="009641B2" w:rsidRDefault="0011624F" w:rsidP="00DF5E31">
          <w:pPr>
            <w:bidi/>
            <w:ind w:left="288"/>
            <w:jc w:val="both"/>
          </w:pPr>
          <w:r>
            <w:fldChar w:fldCharType="end"/>
          </w:r>
        </w:p>
      </w:sdtContent>
    </w:sdt>
    <w:p w:rsidR="00107432" w:rsidRDefault="00107432" w:rsidP="00D4072D">
      <w:pPr>
        <w:bidi/>
        <w:rPr>
          <w:rFonts w:eastAsia="Times New Roman"/>
          <w:szCs w:val="24"/>
          <w:rtl/>
          <w:lang w:bidi="fa-IR"/>
        </w:rPr>
      </w:pPr>
    </w:p>
    <w:p w:rsidR="00EF6361" w:rsidRPr="0039638C" w:rsidRDefault="0039638C" w:rsidP="00473DF5">
      <w:pPr>
        <w:jc w:val="center"/>
        <w:rPr>
          <w:rFonts w:eastAsia="Times New Roman" w:cs="B Titr"/>
          <w:szCs w:val="24"/>
          <w:rtl/>
          <w:lang w:bidi="fa-IR"/>
        </w:rPr>
      </w:pPr>
      <w:r>
        <w:rPr>
          <w:rFonts w:eastAsia="Times New Roman" w:cs="B Titr" w:hint="cs"/>
          <w:szCs w:val="24"/>
          <w:rtl/>
          <w:lang w:bidi="fa-IR"/>
        </w:rPr>
        <w:lastRenderedPageBreak/>
        <w:t>فهرست جداول و نمودارها</w:t>
      </w:r>
    </w:p>
    <w:p w:rsidR="00EF6361" w:rsidRDefault="00EF6361" w:rsidP="00D4072D">
      <w:pPr>
        <w:bidi/>
        <w:rPr>
          <w:rFonts w:eastAsia="Times New Roman"/>
          <w:szCs w:val="24"/>
          <w:rtl/>
          <w:lang w:bidi="fa-IR"/>
        </w:rPr>
      </w:pPr>
    </w:p>
    <w:p w:rsidR="0039638C" w:rsidRPr="00614F69" w:rsidRDefault="0039638C" w:rsidP="00614F69">
      <w:pPr>
        <w:bidi/>
        <w:spacing w:after="0" w:line="360" w:lineRule="auto"/>
        <w:rPr>
          <w:sz w:val="28"/>
          <w:rtl/>
          <w:lang w:bidi="fa-IR"/>
        </w:rPr>
      </w:pPr>
      <w:r w:rsidRPr="00614F69">
        <w:rPr>
          <w:rFonts w:hint="cs"/>
          <w:sz w:val="28"/>
          <w:rtl/>
          <w:lang w:bidi="fa-IR"/>
        </w:rPr>
        <w:t>نمودار 1-4 درصد جنسیت نوزادان</w:t>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p>
    <w:p w:rsidR="0039638C" w:rsidRPr="00614F69" w:rsidRDefault="0039638C" w:rsidP="00614F69">
      <w:pPr>
        <w:bidi/>
        <w:spacing w:after="0" w:line="360" w:lineRule="auto"/>
        <w:rPr>
          <w:sz w:val="28"/>
          <w:rtl/>
          <w:lang w:bidi="fa-IR"/>
        </w:rPr>
      </w:pPr>
      <w:r w:rsidRPr="00614F69">
        <w:rPr>
          <w:rFonts w:hint="cs"/>
          <w:sz w:val="28"/>
          <w:rtl/>
          <w:lang w:bidi="fa-IR"/>
        </w:rPr>
        <w:t>جدول1-4 ارتباط جنسیت با بروز پنومونی</w:t>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p>
    <w:p w:rsidR="0039638C" w:rsidRPr="00614F69" w:rsidRDefault="0039638C" w:rsidP="00614F69">
      <w:pPr>
        <w:bidi/>
        <w:spacing w:after="0" w:line="360" w:lineRule="auto"/>
        <w:rPr>
          <w:sz w:val="28"/>
          <w:lang w:bidi="fa-IR"/>
        </w:rPr>
      </w:pPr>
      <w:r w:rsidRPr="00614F69">
        <w:rPr>
          <w:rFonts w:hint="cs"/>
          <w:sz w:val="28"/>
          <w:rtl/>
          <w:lang w:bidi="fa-IR"/>
        </w:rPr>
        <w:t xml:space="preserve">جدول 2-4: ارتباط بین بروز پنومونی و </w:t>
      </w:r>
      <w:r w:rsidRPr="00614F69">
        <w:rPr>
          <w:sz w:val="28"/>
          <w:lang w:bidi="fa-IR"/>
        </w:rPr>
        <w:t>GA</w:t>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p>
    <w:p w:rsidR="0039638C" w:rsidRPr="00614F69" w:rsidRDefault="0039638C" w:rsidP="00614F69">
      <w:pPr>
        <w:bidi/>
        <w:spacing w:after="0" w:line="360" w:lineRule="auto"/>
        <w:rPr>
          <w:sz w:val="28"/>
          <w:rtl/>
          <w:lang w:bidi="fa-IR"/>
        </w:rPr>
      </w:pPr>
      <w:r w:rsidRPr="00614F69">
        <w:rPr>
          <w:rFonts w:hint="cs"/>
          <w:sz w:val="28"/>
          <w:rtl/>
          <w:lang w:bidi="fa-IR"/>
        </w:rPr>
        <w:t xml:space="preserve">جدول 3-4 : ارتباط بین دریافت سورفاکتانت و بروز پنومونی </w:t>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p>
    <w:p w:rsidR="0039638C" w:rsidRPr="00614F69" w:rsidRDefault="0039638C" w:rsidP="00614F69">
      <w:pPr>
        <w:bidi/>
        <w:spacing w:after="0" w:line="360" w:lineRule="auto"/>
        <w:rPr>
          <w:sz w:val="28"/>
          <w:rtl/>
          <w:lang w:bidi="fa-IR"/>
        </w:rPr>
      </w:pPr>
      <w:r w:rsidRPr="00614F69">
        <w:rPr>
          <w:rFonts w:hint="cs"/>
          <w:sz w:val="28"/>
          <w:rtl/>
          <w:lang w:bidi="fa-IR"/>
        </w:rPr>
        <w:t>جدول 4-4 ارتباط بین دریافت استروئید و بروز پنومونی</w:t>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p>
    <w:p w:rsidR="0039638C" w:rsidRPr="00614F69" w:rsidRDefault="0039638C" w:rsidP="00614F69">
      <w:pPr>
        <w:bidi/>
        <w:spacing w:after="0" w:line="360" w:lineRule="auto"/>
        <w:rPr>
          <w:sz w:val="28"/>
          <w:rtl/>
          <w:lang w:bidi="fa-IR"/>
        </w:rPr>
      </w:pPr>
      <w:r w:rsidRPr="00614F69">
        <w:rPr>
          <w:rFonts w:hint="cs"/>
          <w:sz w:val="28"/>
          <w:rtl/>
          <w:lang w:bidi="fa-IR"/>
        </w:rPr>
        <w:t>جدول 5-4 ارتباط بین دریافت وازواکتیو و بروز پنومونی</w:t>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p>
    <w:p w:rsidR="0039638C" w:rsidRPr="00614F69" w:rsidRDefault="0039638C" w:rsidP="00614F69">
      <w:pPr>
        <w:bidi/>
        <w:spacing w:after="0" w:line="360" w:lineRule="auto"/>
        <w:rPr>
          <w:sz w:val="28"/>
          <w:rtl/>
          <w:lang w:bidi="fa-IR"/>
        </w:rPr>
      </w:pPr>
      <w:r w:rsidRPr="00614F69">
        <w:rPr>
          <w:rFonts w:hint="cs"/>
          <w:sz w:val="28"/>
          <w:rtl/>
          <w:lang w:bidi="fa-IR"/>
        </w:rPr>
        <w:t xml:space="preserve">جدول 6-4 ارتباط بین تغذیه </w:t>
      </w:r>
      <w:r w:rsidRPr="00614F69">
        <w:rPr>
          <w:sz w:val="28"/>
          <w:lang w:bidi="fa-IR"/>
        </w:rPr>
        <w:t>Enteral</w:t>
      </w:r>
      <w:r w:rsidRPr="00614F69">
        <w:rPr>
          <w:rFonts w:hint="cs"/>
          <w:sz w:val="28"/>
          <w:rtl/>
          <w:lang w:bidi="fa-IR"/>
        </w:rPr>
        <w:t xml:space="preserve"> و بروز پنومونی</w:t>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p>
    <w:p w:rsidR="0039638C" w:rsidRPr="00614F69" w:rsidRDefault="0039638C" w:rsidP="00614F69">
      <w:pPr>
        <w:bidi/>
        <w:spacing w:after="0" w:line="360" w:lineRule="auto"/>
        <w:rPr>
          <w:sz w:val="28"/>
          <w:rtl/>
          <w:lang w:bidi="fa-IR"/>
        </w:rPr>
      </w:pPr>
      <w:r w:rsidRPr="00614F69">
        <w:rPr>
          <w:rFonts w:hint="cs"/>
          <w:sz w:val="28"/>
          <w:rtl/>
          <w:lang w:bidi="fa-IR"/>
        </w:rPr>
        <w:t xml:space="preserve">جدول 7-4 ارتباط بین </w:t>
      </w:r>
      <w:r w:rsidRPr="00614F69">
        <w:rPr>
          <w:sz w:val="28"/>
          <w:lang w:bidi="fa-IR"/>
        </w:rPr>
        <w:t>NGT</w:t>
      </w:r>
      <w:r w:rsidR="00845B1A">
        <w:rPr>
          <w:rFonts w:hint="cs"/>
          <w:sz w:val="28"/>
          <w:rtl/>
          <w:lang w:bidi="fa-IR"/>
        </w:rPr>
        <w:t xml:space="preserve"> گ</w:t>
      </w:r>
      <w:r w:rsidRPr="00614F69">
        <w:rPr>
          <w:rFonts w:hint="cs"/>
          <w:sz w:val="28"/>
          <w:rtl/>
          <w:lang w:bidi="fa-IR"/>
        </w:rPr>
        <w:t>ذاری و بروز پنومونی</w:t>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p>
    <w:p w:rsidR="0039638C" w:rsidRPr="00614F69" w:rsidRDefault="0039638C" w:rsidP="00614F69">
      <w:pPr>
        <w:bidi/>
        <w:spacing w:after="0" w:line="360" w:lineRule="auto"/>
        <w:rPr>
          <w:sz w:val="28"/>
          <w:rtl/>
          <w:lang w:bidi="fa-IR"/>
        </w:rPr>
      </w:pPr>
      <w:r w:rsidRPr="00614F69">
        <w:rPr>
          <w:rFonts w:hint="cs"/>
          <w:sz w:val="28"/>
          <w:rtl/>
          <w:lang w:bidi="fa-IR"/>
        </w:rPr>
        <w:t>جدول 8-4 : ارتباط بین انتوباسیون مجدد و بروز پنومونی</w:t>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p>
    <w:p w:rsidR="0039638C" w:rsidRPr="00614F69" w:rsidRDefault="0039638C" w:rsidP="00614F69">
      <w:pPr>
        <w:bidi/>
        <w:spacing w:after="0" w:line="360" w:lineRule="auto"/>
        <w:rPr>
          <w:sz w:val="28"/>
          <w:rtl/>
          <w:lang w:bidi="fa-IR"/>
        </w:rPr>
      </w:pPr>
      <w:r w:rsidRPr="00614F69">
        <w:rPr>
          <w:rFonts w:hint="cs"/>
          <w:sz w:val="28"/>
          <w:rtl/>
          <w:lang w:bidi="fa-IR"/>
        </w:rPr>
        <w:t>جدول 9-4 ارتباط بین ترانسفوزیون خونی و بروز پنومونی</w:t>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p>
    <w:p w:rsidR="0039638C" w:rsidRPr="00614F69" w:rsidRDefault="0039638C" w:rsidP="00614F69">
      <w:pPr>
        <w:bidi/>
        <w:spacing w:after="0" w:line="360" w:lineRule="auto"/>
        <w:rPr>
          <w:sz w:val="28"/>
          <w:rtl/>
          <w:lang w:bidi="fa-IR"/>
        </w:rPr>
      </w:pPr>
      <w:r w:rsidRPr="00614F69">
        <w:rPr>
          <w:rFonts w:hint="cs"/>
          <w:sz w:val="28"/>
          <w:rtl/>
          <w:lang w:bidi="fa-IR"/>
        </w:rPr>
        <w:t>جدول 10-4: ارتباط بین طول مدت زمان تهویه مکانیکی و بروز پنومونی</w:t>
      </w:r>
      <w:r w:rsidR="00614F69">
        <w:rPr>
          <w:rFonts w:hint="cs"/>
          <w:sz w:val="28"/>
          <w:rtl/>
          <w:lang w:bidi="fa-IR"/>
        </w:rPr>
        <w:tab/>
      </w:r>
      <w:r w:rsidR="00614F69">
        <w:rPr>
          <w:rFonts w:hint="cs"/>
          <w:sz w:val="28"/>
          <w:rtl/>
          <w:lang w:bidi="fa-IR"/>
        </w:rPr>
        <w:tab/>
      </w:r>
      <w:r w:rsidR="00614F69">
        <w:rPr>
          <w:rFonts w:hint="cs"/>
          <w:sz w:val="28"/>
          <w:rtl/>
          <w:lang w:bidi="fa-IR"/>
        </w:rPr>
        <w:tab/>
      </w:r>
      <w:r w:rsidR="00614F69">
        <w:rPr>
          <w:rFonts w:hint="cs"/>
          <w:sz w:val="28"/>
          <w:rtl/>
          <w:lang w:bidi="fa-IR"/>
        </w:rPr>
        <w:tab/>
      </w:r>
    </w:p>
    <w:p w:rsidR="00EF6361" w:rsidRDefault="00EF6361" w:rsidP="00D4072D">
      <w:pPr>
        <w:bidi/>
        <w:rPr>
          <w:rFonts w:eastAsia="Times New Roman"/>
          <w:szCs w:val="24"/>
          <w:rtl/>
          <w:lang w:bidi="fa-IR"/>
        </w:rPr>
      </w:pPr>
    </w:p>
    <w:p w:rsidR="0039638C" w:rsidRDefault="0039638C" w:rsidP="0039638C">
      <w:pPr>
        <w:bidi/>
        <w:rPr>
          <w:rFonts w:eastAsia="Times New Roman"/>
          <w:szCs w:val="24"/>
          <w:rtl/>
          <w:lang w:bidi="fa-IR"/>
        </w:rPr>
      </w:pPr>
    </w:p>
    <w:p w:rsidR="0039638C" w:rsidRDefault="0039638C">
      <w:pPr>
        <w:rPr>
          <w:rFonts w:eastAsia="Times New Roman"/>
          <w:szCs w:val="24"/>
          <w:rtl/>
          <w:lang w:bidi="fa-IR"/>
        </w:rPr>
      </w:pPr>
      <w:r>
        <w:rPr>
          <w:rFonts w:eastAsia="Times New Roman"/>
          <w:szCs w:val="24"/>
          <w:rtl/>
          <w:lang w:bidi="fa-IR"/>
        </w:rPr>
        <w:br w:type="page"/>
      </w:r>
    </w:p>
    <w:p w:rsidR="0039638C" w:rsidRDefault="0039638C" w:rsidP="0039638C">
      <w:pPr>
        <w:bidi/>
        <w:jc w:val="center"/>
        <w:rPr>
          <w:rFonts w:eastAsia="Times New Roman" w:cs="B Titr"/>
          <w:szCs w:val="24"/>
          <w:rtl/>
          <w:lang w:bidi="fa-IR"/>
        </w:rPr>
      </w:pPr>
      <w:r>
        <w:rPr>
          <w:rFonts w:eastAsia="Times New Roman" w:cs="B Titr" w:hint="cs"/>
          <w:szCs w:val="24"/>
          <w:rtl/>
          <w:lang w:bidi="fa-IR"/>
        </w:rPr>
        <w:lastRenderedPageBreak/>
        <w:t>فهرست اختصارات</w:t>
      </w:r>
    </w:p>
    <w:p w:rsidR="0039638C" w:rsidRPr="0039638C" w:rsidRDefault="0039638C" w:rsidP="0039638C">
      <w:pPr>
        <w:bidi/>
        <w:jc w:val="center"/>
        <w:rPr>
          <w:rFonts w:eastAsia="Times New Roman" w:cs="B Titr"/>
          <w:szCs w:val="24"/>
          <w:rtl/>
          <w:lang w:bidi="fa-IR"/>
        </w:rPr>
      </w:pPr>
    </w:p>
    <w:p w:rsidR="0039638C" w:rsidRDefault="00614F69" w:rsidP="001468FA">
      <w:pPr>
        <w:spacing w:line="360" w:lineRule="auto"/>
        <w:rPr>
          <w:rStyle w:val="e24kjd"/>
        </w:rPr>
      </w:pPr>
      <w:r>
        <w:rPr>
          <w:rFonts w:eastAsia="Times New Roman"/>
          <w:szCs w:val="24"/>
          <w:lang w:bidi="fa-IR"/>
        </w:rPr>
        <w:t xml:space="preserve">VAP: </w:t>
      </w:r>
      <w:r>
        <w:rPr>
          <w:rStyle w:val="e24kjd"/>
        </w:rPr>
        <w:t>Ventilator-associated pneumonia</w:t>
      </w:r>
    </w:p>
    <w:p w:rsidR="00614F69" w:rsidRDefault="00614F69" w:rsidP="001468FA">
      <w:pPr>
        <w:spacing w:line="360" w:lineRule="auto"/>
        <w:rPr>
          <w:rStyle w:val="e24kjd"/>
        </w:rPr>
      </w:pPr>
      <w:r>
        <w:rPr>
          <w:rStyle w:val="e24kjd"/>
        </w:rPr>
        <w:t xml:space="preserve">NICU: </w:t>
      </w:r>
      <w:r w:rsidR="001468FA">
        <w:rPr>
          <w:rStyle w:val="st"/>
        </w:rPr>
        <w:t>N</w:t>
      </w:r>
      <w:r>
        <w:rPr>
          <w:rStyle w:val="st"/>
        </w:rPr>
        <w:t>eonatal</w:t>
      </w:r>
      <w:r>
        <w:rPr>
          <w:rStyle w:val="e24kjd"/>
        </w:rPr>
        <w:t>intensive care unit</w:t>
      </w:r>
    </w:p>
    <w:p w:rsidR="001468FA" w:rsidRDefault="001468FA" w:rsidP="001468FA">
      <w:pPr>
        <w:spacing w:line="360" w:lineRule="auto"/>
        <w:rPr>
          <w:rStyle w:val="e24kjd"/>
        </w:rPr>
      </w:pPr>
      <w:r>
        <w:rPr>
          <w:rStyle w:val="e24kjd"/>
        </w:rPr>
        <w:t xml:space="preserve">PICU: </w:t>
      </w:r>
      <w:r>
        <w:rPr>
          <w:rStyle w:val="e24kjd"/>
          <w:lang w:bidi="fa-IR"/>
        </w:rPr>
        <w:t>P</w:t>
      </w:r>
      <w:r w:rsidRPr="001468FA">
        <w:rPr>
          <w:rStyle w:val="e24kjd"/>
          <w:lang w:bidi="fa-IR"/>
        </w:rPr>
        <w:t>ediatric</w:t>
      </w:r>
      <w:r>
        <w:rPr>
          <w:rStyle w:val="e24kjd"/>
        </w:rPr>
        <w:t>intensive care unit</w:t>
      </w:r>
    </w:p>
    <w:p w:rsidR="00614F69" w:rsidRDefault="001468FA" w:rsidP="001468FA">
      <w:pPr>
        <w:spacing w:line="360" w:lineRule="auto"/>
        <w:rPr>
          <w:rStyle w:val="e24kjd"/>
          <w:lang w:bidi="fa-IR"/>
        </w:rPr>
      </w:pPr>
      <w:r>
        <w:rPr>
          <w:rStyle w:val="e24kjd"/>
        </w:rPr>
        <w:t xml:space="preserve">GA: </w:t>
      </w:r>
      <w:r>
        <w:rPr>
          <w:rStyle w:val="e24kjd"/>
          <w:lang w:bidi="fa-IR"/>
        </w:rPr>
        <w:t>Gestational age</w:t>
      </w:r>
    </w:p>
    <w:p w:rsidR="001468FA" w:rsidRDefault="001468FA" w:rsidP="001468FA">
      <w:pPr>
        <w:spacing w:line="360" w:lineRule="auto"/>
        <w:rPr>
          <w:rStyle w:val="e24kjd"/>
        </w:rPr>
      </w:pPr>
      <w:r>
        <w:rPr>
          <w:rStyle w:val="e24kjd"/>
          <w:lang w:bidi="fa-IR"/>
        </w:rPr>
        <w:t xml:space="preserve">RSV: </w:t>
      </w:r>
      <w:r>
        <w:rPr>
          <w:rStyle w:val="e24kjd"/>
        </w:rPr>
        <w:t>Respiratory syncytial virus</w:t>
      </w:r>
    </w:p>
    <w:p w:rsidR="001468FA" w:rsidRDefault="001468FA" w:rsidP="001468FA">
      <w:pPr>
        <w:spacing w:line="360" w:lineRule="auto"/>
        <w:rPr>
          <w:rStyle w:val="e24kjd"/>
        </w:rPr>
      </w:pPr>
      <w:r>
        <w:rPr>
          <w:rStyle w:val="e24kjd"/>
        </w:rPr>
        <w:t xml:space="preserve">CMV: </w:t>
      </w:r>
      <w:r w:rsidRPr="001468FA">
        <w:rPr>
          <w:rStyle w:val="e24kjd"/>
        </w:rPr>
        <w:t>Cytomegalovirus</w:t>
      </w:r>
    </w:p>
    <w:p w:rsidR="001468FA" w:rsidRDefault="001468FA" w:rsidP="001468FA">
      <w:pPr>
        <w:spacing w:line="360" w:lineRule="auto"/>
        <w:rPr>
          <w:rStyle w:val="e24kjd"/>
        </w:rPr>
      </w:pPr>
      <w:r>
        <w:rPr>
          <w:rStyle w:val="e24kjd"/>
        </w:rPr>
        <w:t>NGT</w:t>
      </w:r>
      <w:proofErr w:type="gramStart"/>
      <w:r>
        <w:rPr>
          <w:rStyle w:val="e24kjd"/>
        </w:rPr>
        <w:t>:Nasogastric</w:t>
      </w:r>
      <w:proofErr w:type="gramEnd"/>
      <w:r>
        <w:rPr>
          <w:rStyle w:val="e24kjd"/>
        </w:rPr>
        <w:t xml:space="preserve"> tube</w:t>
      </w:r>
    </w:p>
    <w:p w:rsidR="001468FA" w:rsidRDefault="00845B1A" w:rsidP="00614F69">
      <w:pPr>
        <w:rPr>
          <w:rFonts w:eastAsia="Times New Roman"/>
          <w:szCs w:val="24"/>
          <w:lang w:bidi="fa-IR"/>
        </w:rPr>
      </w:pPr>
      <w:r>
        <w:rPr>
          <w:rFonts w:eastAsia="Times New Roman"/>
          <w:szCs w:val="24"/>
          <w:lang w:bidi="fa-IR"/>
        </w:rPr>
        <w:t>CDC/</w:t>
      </w:r>
      <w:proofErr w:type="gramStart"/>
      <w:r>
        <w:rPr>
          <w:rFonts w:eastAsia="Times New Roman"/>
          <w:szCs w:val="24"/>
          <w:lang w:bidi="fa-IR"/>
        </w:rPr>
        <w:t>NNIS :</w:t>
      </w:r>
      <w:proofErr w:type="gramEnd"/>
      <w:r>
        <w:rPr>
          <w:rFonts w:eastAsia="Times New Roman"/>
          <w:szCs w:val="24"/>
          <w:lang w:bidi="fa-IR"/>
        </w:rPr>
        <w:t xml:space="preserve"> Center for disease control/National nosocomial infection surveillance</w:t>
      </w:r>
    </w:p>
    <w:p w:rsidR="00EF6361" w:rsidRDefault="00EF6361" w:rsidP="00D4072D">
      <w:pPr>
        <w:bidi/>
        <w:rPr>
          <w:rFonts w:eastAsia="Times New Roman"/>
          <w:szCs w:val="24"/>
          <w:rtl/>
          <w:lang w:bidi="fa-IR"/>
        </w:rPr>
      </w:pPr>
    </w:p>
    <w:p w:rsidR="00EF6361" w:rsidRDefault="00EF6361" w:rsidP="00D4072D">
      <w:pPr>
        <w:bidi/>
        <w:rPr>
          <w:rFonts w:eastAsia="Times New Roman"/>
          <w:szCs w:val="24"/>
          <w:rtl/>
          <w:lang w:bidi="fa-IR"/>
        </w:rPr>
        <w:sectPr w:rsidR="00EF6361" w:rsidSect="003C0714">
          <w:headerReference w:type="default" r:id="rId10"/>
          <w:footerReference w:type="default" r:id="rId11"/>
          <w:pgSz w:w="12240" w:h="15840"/>
          <w:pgMar w:top="1440" w:right="1440" w:bottom="1440" w:left="1440" w:header="720" w:footer="720" w:gutter="0"/>
          <w:pgNumType w:fmt="arabicAbjad" w:start="1"/>
          <w:cols w:space="720"/>
          <w:docGrid w:linePitch="360"/>
        </w:sectPr>
      </w:pPr>
    </w:p>
    <w:p w:rsidR="00DF2CC1" w:rsidRDefault="00DF2CC1" w:rsidP="00D4072D">
      <w:pPr>
        <w:bidi/>
        <w:rPr>
          <w:rFonts w:eastAsia="Times New Roman"/>
          <w:szCs w:val="24"/>
          <w:rtl/>
          <w:lang w:bidi="fa-IR"/>
        </w:rPr>
      </w:pPr>
    </w:p>
    <w:p w:rsidR="006036A2" w:rsidRDefault="006036A2" w:rsidP="00D4072D">
      <w:pPr>
        <w:bidi/>
        <w:rPr>
          <w:rFonts w:eastAsia="Times New Roman"/>
          <w:szCs w:val="24"/>
          <w:rtl/>
        </w:rPr>
      </w:pPr>
    </w:p>
    <w:p w:rsidR="00045383" w:rsidRDefault="00045383" w:rsidP="00706740">
      <w:pPr>
        <w:pStyle w:val="Heading1"/>
        <w:bidi/>
        <w:jc w:val="center"/>
        <w:rPr>
          <w:sz w:val="96"/>
          <w:szCs w:val="96"/>
        </w:rPr>
      </w:pPr>
      <w:bookmarkStart w:id="1" w:name="_Toc525449014"/>
    </w:p>
    <w:p w:rsidR="005D7E4E" w:rsidRPr="00045383" w:rsidRDefault="005D7E4E" w:rsidP="00045383">
      <w:pPr>
        <w:pStyle w:val="Heading1"/>
        <w:bidi/>
        <w:jc w:val="center"/>
        <w:rPr>
          <w:sz w:val="96"/>
          <w:szCs w:val="96"/>
          <w:rtl/>
        </w:rPr>
      </w:pPr>
      <w:bookmarkStart w:id="2" w:name="_Toc19433717"/>
      <w:r w:rsidRPr="00045383">
        <w:rPr>
          <w:rFonts w:hint="cs"/>
          <w:sz w:val="96"/>
          <w:szCs w:val="96"/>
          <w:rtl/>
        </w:rPr>
        <w:t>فصل اول :طرح</w:t>
      </w:r>
      <w:r w:rsidR="000D3E3C">
        <w:rPr>
          <w:rFonts w:hint="cs"/>
          <w:sz w:val="96"/>
          <w:szCs w:val="96"/>
          <w:rtl/>
        </w:rPr>
        <w:t xml:space="preserve"> </w:t>
      </w:r>
      <w:r w:rsidRPr="00045383">
        <w:rPr>
          <w:rFonts w:hint="cs"/>
          <w:sz w:val="96"/>
          <w:szCs w:val="96"/>
          <w:rtl/>
        </w:rPr>
        <w:t>تحقيق</w:t>
      </w:r>
      <w:bookmarkEnd w:id="0"/>
      <w:bookmarkEnd w:id="1"/>
      <w:bookmarkEnd w:id="2"/>
    </w:p>
    <w:p w:rsidR="00433E55" w:rsidRDefault="00433E55" w:rsidP="00D4072D">
      <w:pPr>
        <w:rPr>
          <w:rFonts w:ascii="IranNastaliq" w:eastAsia="IranNastaliq" w:hAnsi="IranNastaliq" w:cs="IranNastaliq"/>
          <w:sz w:val="144"/>
          <w:szCs w:val="144"/>
        </w:rPr>
        <w:sectPr w:rsidR="00433E55" w:rsidSect="003C0714">
          <w:headerReference w:type="default" r:id="rId12"/>
          <w:footerReference w:type="default" r:id="rId13"/>
          <w:pgSz w:w="12240" w:h="15840"/>
          <w:pgMar w:top="1440" w:right="1440" w:bottom="1440" w:left="1440" w:header="720" w:footer="720" w:gutter="0"/>
          <w:pgNumType w:fmt="arabicAbjad" w:start="1"/>
          <w:cols w:space="720"/>
          <w:docGrid w:linePitch="360"/>
        </w:sectPr>
      </w:pPr>
    </w:p>
    <w:p w:rsidR="005D7E4E" w:rsidRDefault="005D7E4E" w:rsidP="000D131C">
      <w:pPr>
        <w:pStyle w:val="Heading2"/>
        <w:bidi/>
        <w:rPr>
          <w:rtl/>
          <w:lang w:bidi="fa-IR"/>
        </w:rPr>
      </w:pPr>
      <w:bookmarkStart w:id="3" w:name="_Toc521829583"/>
      <w:bookmarkStart w:id="4" w:name="_Toc524340988"/>
      <w:bookmarkStart w:id="5" w:name="_Toc525449015"/>
      <w:bookmarkStart w:id="6" w:name="_Toc19433718"/>
      <w:r>
        <w:rPr>
          <w:rFonts w:hint="cs"/>
          <w:rtl/>
          <w:lang w:bidi="fa-IR"/>
        </w:rPr>
        <w:lastRenderedPageBreak/>
        <w:t>1-1</w:t>
      </w:r>
      <w:r w:rsidR="00DF5E31">
        <w:rPr>
          <w:rFonts w:hint="cs"/>
          <w:rtl/>
          <w:lang w:bidi="fa-IR"/>
        </w:rPr>
        <w:t xml:space="preserve"> </w:t>
      </w:r>
      <w:r>
        <w:rPr>
          <w:rFonts w:hint="cs"/>
          <w:rtl/>
          <w:lang w:bidi="fa-IR"/>
        </w:rPr>
        <w:t>مقدمه و بیان مسئله</w:t>
      </w:r>
      <w:bookmarkEnd w:id="3"/>
      <w:bookmarkEnd w:id="4"/>
      <w:bookmarkEnd w:id="5"/>
      <w:bookmarkEnd w:id="6"/>
    </w:p>
    <w:p w:rsidR="00563E96" w:rsidRPr="00445CB4" w:rsidRDefault="00563E96" w:rsidP="00F00533">
      <w:pPr>
        <w:bidi/>
        <w:spacing w:line="360" w:lineRule="auto"/>
        <w:jc w:val="both"/>
        <w:rPr>
          <w:rFonts w:eastAsia="Times New Roman"/>
          <w:sz w:val="28"/>
          <w:lang w:val="az-Latn-AZ"/>
        </w:rPr>
      </w:pPr>
      <w:bookmarkStart w:id="7" w:name="_Toc441406418"/>
      <w:bookmarkStart w:id="8" w:name="_Toc521829584"/>
      <w:bookmarkStart w:id="9" w:name="_Toc524340989"/>
      <w:bookmarkStart w:id="10" w:name="_Toc525449016"/>
      <w:r w:rsidRPr="00F61183">
        <w:rPr>
          <w:rFonts w:eastAsia="Times New Roman"/>
          <w:rtl/>
          <w:lang w:bidi="fa-IR"/>
        </w:rPr>
        <w:t>پنوم</w:t>
      </w:r>
      <w:r w:rsidRPr="00445CB4">
        <w:rPr>
          <w:rFonts w:eastAsia="Times New Roman"/>
          <w:sz w:val="28"/>
          <w:rtl/>
          <w:lang w:bidi="fa-IR"/>
        </w:rPr>
        <w:t>ونی مرتبط با ونتیلاتور بصورت التهاب پارانشیم ریه به علت فعالیت یک عامل عفونی 48 ساعت بعد از شروع تهویه ی مکانیکی در بیمارانی که انتوباسیون تراکئال شده اند و در زمان مداخله پنومونی نداشتند تعریف میشود.(</w:t>
      </w:r>
      <w:r w:rsidRPr="00445CB4">
        <w:rPr>
          <w:rFonts w:eastAsia="Times New Roman" w:hint="cs"/>
          <w:sz w:val="28"/>
          <w:rtl/>
          <w:lang w:val="az-Latn-AZ"/>
        </w:rPr>
        <w:t>1</w:t>
      </w:r>
      <w:r w:rsidRPr="00445CB4">
        <w:rPr>
          <w:rFonts w:eastAsia="Times New Roman" w:hint="cs"/>
          <w:sz w:val="28"/>
          <w:rtl/>
          <w:lang w:bidi="fa-IR"/>
        </w:rPr>
        <w:t xml:space="preserve">) </w:t>
      </w:r>
    </w:p>
    <w:p w:rsidR="00563E96" w:rsidRPr="00445CB4" w:rsidRDefault="00563E96" w:rsidP="00F00533">
      <w:pPr>
        <w:bidi/>
        <w:spacing w:line="360" w:lineRule="auto"/>
        <w:jc w:val="both"/>
        <w:rPr>
          <w:rFonts w:eastAsia="Times New Roman"/>
          <w:sz w:val="28"/>
          <w:rtl/>
          <w:lang w:val="az-Latn-AZ" w:bidi="fa-IR"/>
        </w:rPr>
      </w:pPr>
      <w:r w:rsidRPr="00445CB4">
        <w:rPr>
          <w:rFonts w:eastAsia="Times New Roman"/>
          <w:sz w:val="28"/>
          <w:rtl/>
          <w:lang w:bidi="fa-IR"/>
        </w:rPr>
        <w:t>پاتوژن هایی که باعث پنومونی مرتبط با ونتیلاتور می شوند می توانند بر دفاع مکانیکی، هورمونی و سلولی بدن غلبه کنند و به این ترتیب باعث ایجاد یک عفونت در بخش تحتانی دستگاه تنفس شوند. دسترسی به بخش تحتانی دستگاه تنفسی که به طور طبیعی استریل است از طریق 4 مکانیسم صورت می گیرد : آسپیراسیون ترشحات دهانی-حلقی شامل پاتوژن های حفره ی معدی یا سینوس ها ، گسترش ارگانیسم ها از یک ناحیه ی مجاور مثل پلور، استنشاق آئروسل های آلوده، و گسترش هماتوژن عفونت از یک جایگا</w:t>
      </w:r>
      <w:r w:rsidRPr="00445CB4">
        <w:rPr>
          <w:rFonts w:eastAsia="Times New Roman" w:hint="cs"/>
          <w:sz w:val="28"/>
          <w:rtl/>
          <w:lang w:bidi="fa-IR"/>
        </w:rPr>
        <w:t>ه</w:t>
      </w:r>
      <w:r w:rsidRPr="00445CB4">
        <w:rPr>
          <w:rFonts w:eastAsia="Times New Roman"/>
          <w:sz w:val="28"/>
          <w:rtl/>
          <w:lang w:bidi="fa-IR"/>
        </w:rPr>
        <w:t xml:space="preserve"> دور به ریه. </w:t>
      </w:r>
      <w:r w:rsidRPr="00445CB4">
        <w:rPr>
          <w:rFonts w:eastAsia="Times New Roman" w:hint="cs"/>
          <w:sz w:val="28"/>
          <w:rtl/>
          <w:lang w:bidi="fa-IR"/>
        </w:rPr>
        <w:t>(2و3</w:t>
      </w:r>
      <w:r w:rsidRPr="00445CB4">
        <w:rPr>
          <w:rFonts w:eastAsia="Times New Roman"/>
          <w:sz w:val="28"/>
          <w:rtl/>
          <w:lang w:bidi="fa-IR"/>
        </w:rPr>
        <w:t>)</w:t>
      </w:r>
    </w:p>
    <w:p w:rsidR="00563E96" w:rsidRPr="00445CB4" w:rsidRDefault="00563E96" w:rsidP="00F00533">
      <w:pPr>
        <w:bidi/>
        <w:spacing w:line="360" w:lineRule="auto"/>
        <w:jc w:val="both"/>
        <w:rPr>
          <w:rFonts w:eastAsia="Times New Roman"/>
          <w:sz w:val="28"/>
          <w:rtl/>
          <w:lang w:bidi="fa-IR"/>
        </w:rPr>
      </w:pPr>
      <w:r w:rsidRPr="00445CB4">
        <w:rPr>
          <w:rFonts w:eastAsia="Times New Roman" w:hint="cs"/>
          <w:sz w:val="28"/>
          <w:rtl/>
          <w:lang w:bidi="fa-IR"/>
        </w:rPr>
        <w:t>تشخیص پنومونی مرتبط با ونتیلاتور با معیارهای رادیولوژیکی و بالینی که توسط مرکز ملی کنترل بیماری و پیشگیری از عفونت های بیمارستانی (</w:t>
      </w:r>
      <w:r w:rsidRPr="00445CB4">
        <w:rPr>
          <w:rFonts w:eastAsia="Times New Roman"/>
          <w:sz w:val="28"/>
        </w:rPr>
        <w:t>CDC/NNIS</w:t>
      </w:r>
      <w:r w:rsidRPr="00445CB4">
        <w:rPr>
          <w:rFonts w:eastAsia="Times New Roman"/>
          <w:sz w:val="28"/>
          <w:vertAlign w:val="superscript"/>
        </w:rPr>
        <w:footnoteReference w:id="1"/>
      </w:r>
      <w:r w:rsidRPr="00445CB4">
        <w:rPr>
          <w:rFonts w:eastAsia="Times New Roman" w:hint="cs"/>
          <w:sz w:val="28"/>
          <w:rtl/>
          <w:lang w:bidi="fa-IR"/>
        </w:rPr>
        <w:t>) تعریف شده است،</w:t>
      </w:r>
      <w:r w:rsidR="000122F1">
        <w:rPr>
          <w:rFonts w:eastAsia="Times New Roman" w:hint="cs"/>
          <w:sz w:val="28"/>
          <w:rtl/>
          <w:lang w:bidi="fa-IR"/>
        </w:rPr>
        <w:t xml:space="preserve"> </w:t>
      </w:r>
      <w:r w:rsidRPr="00445CB4">
        <w:rPr>
          <w:rFonts w:eastAsia="Times New Roman" w:hint="cs"/>
          <w:sz w:val="28"/>
          <w:rtl/>
          <w:lang w:bidi="fa-IR"/>
        </w:rPr>
        <w:t>صورت می گیرد.</w:t>
      </w:r>
    </w:p>
    <w:p w:rsidR="00563E96" w:rsidRPr="00445CB4" w:rsidRDefault="00563E96" w:rsidP="00F00533">
      <w:pPr>
        <w:bidi/>
        <w:spacing w:line="360" w:lineRule="auto"/>
        <w:jc w:val="both"/>
        <w:rPr>
          <w:rFonts w:eastAsia="Times New Roman"/>
          <w:sz w:val="28"/>
          <w:rtl/>
          <w:lang w:bidi="fa-IR"/>
        </w:rPr>
      </w:pPr>
      <w:r w:rsidRPr="00445CB4">
        <w:rPr>
          <w:rFonts w:eastAsia="Times New Roman"/>
          <w:sz w:val="28"/>
          <w:rtl/>
          <w:lang w:bidi="fa-IR"/>
        </w:rPr>
        <w:t>عفونت های مرتبط با مراقبت های سلامت تقریبا در 12 درصد بیماران بستری شده در بخش مراقبت های ویژه ی کودکان رخ می دهد. پنومونی دومین عفونت شایع بیمارستانی می باشد که</w:t>
      </w:r>
      <w:r w:rsidRPr="00445CB4">
        <w:rPr>
          <w:rFonts w:eastAsia="Times New Roman" w:hint="cs"/>
          <w:sz w:val="28"/>
          <w:rtl/>
          <w:lang w:val="az-Latn-AZ"/>
        </w:rPr>
        <w:t xml:space="preserve"> 7/22 </w:t>
      </w:r>
      <w:r w:rsidRPr="00445CB4">
        <w:rPr>
          <w:rFonts w:eastAsia="Times New Roman"/>
          <w:sz w:val="28"/>
          <w:rtl/>
          <w:lang w:bidi="fa-IR"/>
        </w:rPr>
        <w:t>درصد از موارد عفونت های مرتبط با مراقبت های سلامت را شامل می شود. پنومونی مرتبط با ونتیلاتور در 9 تا 27 درصد از بیماران انتوبه شده رخ می دهد. ریسک پنومونی مرتبط با ونتیلاتور به ازای هر روز استفاده از تهویه ی مکانیکی در حدود 1 تا 3 درصد افزایش می یابد. هم چنین نرخ مورتالیته برای بیماران مبتلا به پنومونی مرتبط با ونتیلاتور در حدود 33 تا 71 درصد گزارش شده که نرخ بالایی می باشد.(</w:t>
      </w:r>
      <w:r w:rsidRPr="00445CB4">
        <w:rPr>
          <w:rFonts w:eastAsia="Times New Roman" w:hint="cs"/>
          <w:sz w:val="28"/>
          <w:rtl/>
          <w:lang w:bidi="fa-IR"/>
        </w:rPr>
        <w:t>4و1</w:t>
      </w:r>
      <w:r w:rsidRPr="00445CB4">
        <w:rPr>
          <w:rFonts w:eastAsia="Times New Roman"/>
          <w:sz w:val="28"/>
          <w:rtl/>
          <w:lang w:bidi="fa-IR"/>
        </w:rPr>
        <w:t xml:space="preserve">) علاوه بر این بعضی تحقیقات نشان داده </w:t>
      </w:r>
      <w:r w:rsidRPr="00445CB4">
        <w:rPr>
          <w:rFonts w:eastAsia="Times New Roman"/>
          <w:sz w:val="28"/>
          <w:rtl/>
          <w:lang w:bidi="fa-IR"/>
        </w:rPr>
        <w:lastRenderedPageBreak/>
        <w:t>اند که مورتالیته ی کودکان مبتلا به پنومونی مرتبط با ونتیلاتور در مقایسه با کودکان بدون این بیماری بطور قابل ملاحظه ای بالاتر است.(</w:t>
      </w:r>
      <w:r w:rsidRPr="00445CB4">
        <w:rPr>
          <w:rFonts w:eastAsia="Times New Roman" w:hint="cs"/>
          <w:sz w:val="28"/>
          <w:rtl/>
          <w:lang w:bidi="fa-IR"/>
        </w:rPr>
        <w:t>5</w:t>
      </w:r>
      <w:r w:rsidRPr="00445CB4">
        <w:rPr>
          <w:rFonts w:eastAsia="Times New Roman"/>
          <w:sz w:val="28"/>
          <w:rtl/>
          <w:lang w:bidi="fa-IR"/>
        </w:rPr>
        <w:t>)</w:t>
      </w:r>
      <w:r w:rsidRPr="00445CB4">
        <w:rPr>
          <w:rFonts w:eastAsia="Times New Roman" w:hint="cs"/>
          <w:sz w:val="28"/>
          <w:rtl/>
          <w:lang w:bidi="fa-IR"/>
        </w:rPr>
        <w:t xml:space="preserve"> همچنین هزینه های بیمارستانی و طول دوره ی بستری در بخش مراقبت های ویژه ی کودکان بر</w:t>
      </w:r>
      <w:r w:rsidR="00845B1A">
        <w:rPr>
          <w:rFonts w:eastAsia="Times New Roman" w:hint="cs"/>
          <w:sz w:val="28"/>
          <w:rtl/>
          <w:lang w:bidi="fa-IR"/>
        </w:rPr>
        <w:t>ای بیماران مبتلا به پنومونی مرتب</w:t>
      </w:r>
      <w:r w:rsidRPr="00445CB4">
        <w:rPr>
          <w:rFonts w:eastAsia="Times New Roman" w:hint="cs"/>
          <w:sz w:val="28"/>
          <w:rtl/>
          <w:lang w:bidi="fa-IR"/>
        </w:rPr>
        <w:t>ط با ونتیلاتور در مقایسه با بیماران بدون این بیماری به طور قابل ملاحظه ای بالاتر است.(6)</w:t>
      </w:r>
    </w:p>
    <w:p w:rsidR="00563E96" w:rsidRPr="00445CB4" w:rsidRDefault="00563E96" w:rsidP="00F00533">
      <w:pPr>
        <w:bidi/>
        <w:spacing w:line="360" w:lineRule="auto"/>
        <w:jc w:val="both"/>
        <w:rPr>
          <w:rFonts w:eastAsia="Times New Roman"/>
          <w:sz w:val="28"/>
          <w:rtl/>
          <w:lang w:bidi="fa-IR"/>
        </w:rPr>
      </w:pPr>
      <w:r w:rsidRPr="00445CB4">
        <w:rPr>
          <w:rFonts w:eastAsia="Times New Roman"/>
          <w:sz w:val="28"/>
          <w:rtl/>
          <w:lang w:bidi="fa-IR"/>
        </w:rPr>
        <w:t>تا به امروز تعدادی از محققین مطالعاتی در م</w:t>
      </w:r>
      <w:r w:rsidRPr="00445CB4">
        <w:rPr>
          <w:rFonts w:eastAsia="Times New Roman" w:hint="cs"/>
          <w:sz w:val="28"/>
          <w:rtl/>
          <w:lang w:bidi="fa-IR"/>
        </w:rPr>
        <w:t>و</w:t>
      </w:r>
      <w:r w:rsidRPr="00445CB4">
        <w:rPr>
          <w:rFonts w:eastAsia="Times New Roman"/>
          <w:sz w:val="28"/>
          <w:rtl/>
          <w:lang w:bidi="fa-IR"/>
        </w:rPr>
        <w:t xml:space="preserve">رد ریسک فاکتورهای پنومونی مرتبط با ونتیلاتور در بیماران بستری شده در بخش مراقبت های ویژه ی کودکان انجام داده اند ولی نتایج این مطالعات متنوع و متناقض بوده اند. برای مثال مطالعه ی </w:t>
      </w:r>
      <w:r w:rsidRPr="00445CB4">
        <w:rPr>
          <w:rFonts w:eastAsia="Times New Roman"/>
          <w:sz w:val="28"/>
        </w:rPr>
        <w:t>Elward AM.</w:t>
      </w:r>
      <w:r w:rsidRPr="00445CB4">
        <w:rPr>
          <w:rFonts w:eastAsia="Times New Roman"/>
          <w:sz w:val="28"/>
          <w:rtl/>
          <w:lang w:bidi="fa-IR"/>
        </w:rPr>
        <w:t xml:space="preserve"> و همکاران، سندرم های ژنتیکی، انتوباسیون مجدد و انتقال به خارج از بخش مراقبت های ویژه ی کودکان را به عنوان ریسک فاکتورهایی که به طور مستقل پیش بینی کننده ی پنومونی مرتبط با ونتیلاتور هستند، نشان داد.(</w:t>
      </w:r>
      <w:r w:rsidRPr="00445CB4">
        <w:rPr>
          <w:rFonts w:eastAsia="Times New Roman" w:hint="cs"/>
          <w:sz w:val="28"/>
          <w:rtl/>
          <w:lang w:bidi="fa-IR"/>
        </w:rPr>
        <w:t>7</w:t>
      </w:r>
      <w:r w:rsidRPr="00445CB4">
        <w:rPr>
          <w:rFonts w:eastAsia="Times New Roman"/>
          <w:sz w:val="28"/>
          <w:rtl/>
          <w:lang w:bidi="fa-IR"/>
        </w:rPr>
        <w:t xml:space="preserve">) اما مطالعه ی </w:t>
      </w:r>
      <w:r w:rsidRPr="00445CB4">
        <w:rPr>
          <w:rFonts w:eastAsia="Times New Roman"/>
          <w:sz w:val="28"/>
        </w:rPr>
        <w:t>Almuneef M.</w:t>
      </w:r>
      <w:r w:rsidRPr="00445CB4">
        <w:rPr>
          <w:rFonts w:eastAsia="Times New Roman"/>
          <w:sz w:val="28"/>
          <w:rtl/>
          <w:lang w:bidi="fa-IR"/>
        </w:rPr>
        <w:t xml:space="preserve"> و همکاران نشان داد که آنتی بیوتیک تراپی کورکورانه، ادامه یافتن تغذیه ی </w:t>
      </w:r>
      <w:r w:rsidRPr="00445CB4">
        <w:rPr>
          <w:rFonts w:eastAsia="Times New Roman"/>
          <w:sz w:val="28"/>
        </w:rPr>
        <w:t>enteral</w:t>
      </w:r>
      <w:r w:rsidRPr="00445CB4">
        <w:rPr>
          <w:rFonts w:eastAsia="Times New Roman"/>
          <w:sz w:val="28"/>
          <w:rtl/>
          <w:lang w:bidi="fa-IR"/>
        </w:rPr>
        <w:t xml:space="preserve"> و برونکوسکوپی تنها ریسک فاکتورهای مستقل پیش بینی کننده برای پنومونی مرتبط با ونتیلاتور هستند.(</w:t>
      </w:r>
      <w:r w:rsidRPr="00445CB4">
        <w:rPr>
          <w:rFonts w:eastAsia="Times New Roman" w:hint="cs"/>
          <w:sz w:val="28"/>
          <w:rtl/>
          <w:lang w:bidi="fa-IR"/>
        </w:rPr>
        <w:t>8</w:t>
      </w:r>
      <w:r w:rsidRPr="00445CB4">
        <w:rPr>
          <w:rFonts w:eastAsia="Times New Roman"/>
          <w:sz w:val="28"/>
          <w:rtl/>
          <w:lang w:bidi="fa-IR"/>
        </w:rPr>
        <w:t xml:space="preserve">) نتایج دیگر هم در مقایسه ی مطالعه ی </w:t>
      </w:r>
      <w:r w:rsidRPr="00445CB4">
        <w:rPr>
          <w:rFonts w:eastAsia="Times New Roman"/>
          <w:sz w:val="28"/>
        </w:rPr>
        <w:t>Elward AM.</w:t>
      </w:r>
      <w:r w:rsidRPr="00445CB4">
        <w:rPr>
          <w:rFonts w:eastAsia="Times New Roman"/>
          <w:sz w:val="28"/>
          <w:rtl/>
          <w:lang w:bidi="fa-IR"/>
        </w:rPr>
        <w:t xml:space="preserve"> (</w:t>
      </w:r>
      <w:r w:rsidRPr="00445CB4">
        <w:rPr>
          <w:rFonts w:eastAsia="Times New Roman" w:hint="cs"/>
          <w:sz w:val="28"/>
          <w:rtl/>
          <w:lang w:bidi="fa-IR"/>
        </w:rPr>
        <w:t>7</w:t>
      </w:r>
      <w:r w:rsidRPr="00445CB4">
        <w:rPr>
          <w:rFonts w:eastAsia="Times New Roman"/>
          <w:sz w:val="28"/>
          <w:rtl/>
          <w:lang w:bidi="fa-IR"/>
        </w:rPr>
        <w:t xml:space="preserve">) و </w:t>
      </w:r>
      <w:r w:rsidRPr="00445CB4">
        <w:rPr>
          <w:rFonts w:eastAsia="Times New Roman"/>
          <w:sz w:val="28"/>
        </w:rPr>
        <w:t>Roeledveld PP.</w:t>
      </w:r>
      <w:r w:rsidRPr="00445CB4">
        <w:rPr>
          <w:rFonts w:eastAsia="Times New Roman"/>
          <w:sz w:val="28"/>
          <w:rtl/>
          <w:lang w:bidi="fa-IR"/>
        </w:rPr>
        <w:t xml:space="preserve"> (</w:t>
      </w:r>
      <w:r w:rsidRPr="00445CB4">
        <w:rPr>
          <w:rFonts w:eastAsia="Times New Roman" w:hint="cs"/>
          <w:sz w:val="28"/>
          <w:rtl/>
          <w:lang w:bidi="fa-IR"/>
        </w:rPr>
        <w:t>9</w:t>
      </w:r>
      <w:r w:rsidRPr="00445CB4">
        <w:rPr>
          <w:rFonts w:eastAsia="Times New Roman"/>
          <w:sz w:val="28"/>
          <w:rtl/>
          <w:lang w:bidi="fa-IR"/>
        </w:rPr>
        <w:t>) در مورد استفاده از استرویید ها، باهم مطابقت نداشتند.</w:t>
      </w:r>
    </w:p>
    <w:p w:rsidR="00563E96" w:rsidRPr="00445CB4" w:rsidRDefault="00563E96" w:rsidP="00F00533">
      <w:pPr>
        <w:bidi/>
        <w:spacing w:line="360" w:lineRule="auto"/>
        <w:jc w:val="both"/>
        <w:rPr>
          <w:rFonts w:eastAsia="Times New Roman"/>
          <w:sz w:val="28"/>
          <w:rtl/>
          <w:lang w:bidi="fa-IR"/>
        </w:rPr>
      </w:pPr>
      <w:r w:rsidRPr="00445CB4">
        <w:rPr>
          <w:rFonts w:eastAsia="Times New Roman"/>
          <w:sz w:val="28"/>
          <w:rtl/>
          <w:lang w:bidi="fa-IR"/>
        </w:rPr>
        <w:t>اپیدمیولوژی و پروگنوز پنومونی مرتبط با ونتیلاتور برای بالغین به خوبی توصیف شده است اما اطلاعات اندکی در مورد این بیماری برای کودکان، به ویژه در باره ی ریسک فاکتورها و نتایج بیماری مثل مورتالیته، موربیدیته و هزینه ها وجود دارد.</w:t>
      </w:r>
      <w:r w:rsidRPr="00445CB4">
        <w:rPr>
          <w:rFonts w:eastAsia="Times New Roman" w:hint="cs"/>
          <w:sz w:val="28"/>
          <w:rtl/>
          <w:lang w:bidi="fa-IR"/>
        </w:rPr>
        <w:t>(10)</w:t>
      </w:r>
      <w:r w:rsidRPr="00445CB4">
        <w:rPr>
          <w:rFonts w:eastAsia="Times New Roman"/>
          <w:sz w:val="28"/>
          <w:rtl/>
          <w:lang w:bidi="fa-IR"/>
        </w:rPr>
        <w:t xml:space="preserve"> به علت آناتومی و فیزیولوژی متفاوت از بزرگسالان، شناسایی روش های پیشگیری اختصاصی برای پنومونی مرتبط با ونتیلاتور در جمعیت کودکان ضروری می باشد.(</w:t>
      </w:r>
      <w:r w:rsidRPr="00445CB4">
        <w:rPr>
          <w:rFonts w:eastAsia="Times New Roman" w:hint="cs"/>
          <w:sz w:val="28"/>
          <w:rtl/>
          <w:lang w:bidi="fa-IR"/>
        </w:rPr>
        <w:t>7</w:t>
      </w:r>
      <w:r w:rsidRPr="00445CB4">
        <w:rPr>
          <w:rFonts w:eastAsia="Times New Roman"/>
          <w:sz w:val="28"/>
          <w:rtl/>
          <w:lang w:bidi="fa-IR"/>
        </w:rPr>
        <w:t>)</w:t>
      </w:r>
    </w:p>
    <w:p w:rsidR="00563E96" w:rsidRPr="00445CB4" w:rsidRDefault="00563E96" w:rsidP="00F00533">
      <w:pPr>
        <w:bidi/>
        <w:spacing w:line="360" w:lineRule="auto"/>
        <w:jc w:val="both"/>
        <w:rPr>
          <w:rFonts w:eastAsia="Times New Roman"/>
          <w:sz w:val="28"/>
          <w:rtl/>
          <w:lang w:bidi="fa-IR"/>
        </w:rPr>
      </w:pPr>
      <w:r w:rsidRPr="00445CB4">
        <w:rPr>
          <w:rFonts w:eastAsia="Times New Roman"/>
          <w:sz w:val="28"/>
          <w:rtl/>
          <w:lang w:bidi="fa-IR"/>
        </w:rPr>
        <w:lastRenderedPageBreak/>
        <w:t>علاوه بر این اطلاعات در دسترس عمدتا مربوط به مطالعات انجام یافته در کشورهای توسعه یافته است. اگرچه بروز پنومونی مرتبط با ونتیلاتور به علت بهبود یافتن دانش کلینیکی و استفاده از روش ها و استراتژی های پیشگیرانه، به طور قابل ملاحظه ای از سال 1990 در حال کاهش است ولی همچنان بروز این بیماری بالاست.(</w:t>
      </w:r>
      <w:r w:rsidRPr="00445CB4">
        <w:rPr>
          <w:rFonts w:eastAsia="Times New Roman" w:hint="cs"/>
          <w:sz w:val="28"/>
          <w:rtl/>
          <w:lang w:bidi="fa-IR"/>
        </w:rPr>
        <w:t>10</w:t>
      </w:r>
      <w:r w:rsidRPr="00445CB4">
        <w:rPr>
          <w:rFonts w:eastAsia="Times New Roman"/>
          <w:sz w:val="28"/>
          <w:rtl/>
          <w:lang w:bidi="fa-IR"/>
        </w:rPr>
        <w:t xml:space="preserve">) </w:t>
      </w:r>
    </w:p>
    <w:p w:rsidR="00563E96" w:rsidRPr="00445CB4" w:rsidRDefault="00563E96" w:rsidP="00F00533">
      <w:pPr>
        <w:bidi/>
        <w:spacing w:line="360" w:lineRule="auto"/>
        <w:jc w:val="both"/>
        <w:rPr>
          <w:rFonts w:eastAsia="Times New Roman"/>
          <w:b/>
          <w:bCs/>
          <w:sz w:val="28"/>
          <w:rtl/>
          <w:lang w:bidi="fa-IR"/>
        </w:rPr>
      </w:pPr>
      <w:r w:rsidRPr="00445CB4">
        <w:rPr>
          <w:rFonts w:eastAsia="Times New Roman"/>
          <w:sz w:val="28"/>
          <w:rtl/>
          <w:lang w:bidi="fa-IR"/>
        </w:rPr>
        <w:t>به علت این عدم قطعیت ها، بومی نبودن اطلاعات موجود، نرخ مورتالیته ی بالا و ضرورت های ذکرشده برای این مطالعه در کودکان، و از آنجا که نتایج این مطالعه می تواند به بهبود استانداردهای مراقبت از کودکان تحت ونتیلاسیون مکانیکی در بخش مراقبت های ویژه کمک کند، هدف اصلی ما در این مطالعه شناسایی ریسک فاکتورهای پنومونی مرتبط با ونتیلاتور در بیماران بستری شده در بخش مراقبت های ویژه</w:t>
      </w:r>
      <w:r w:rsidRPr="00445CB4">
        <w:rPr>
          <w:rFonts w:eastAsia="Times New Roman" w:hint="cs"/>
          <w:sz w:val="28"/>
          <w:rtl/>
          <w:lang w:bidi="fa-IR"/>
        </w:rPr>
        <w:t xml:space="preserve"> ی</w:t>
      </w:r>
      <w:r w:rsidR="000122F1">
        <w:rPr>
          <w:rFonts w:eastAsia="Times New Roman" w:hint="cs"/>
          <w:sz w:val="28"/>
          <w:rtl/>
          <w:lang w:bidi="fa-IR"/>
        </w:rPr>
        <w:t xml:space="preserve"> </w:t>
      </w:r>
      <w:r w:rsidRPr="00445CB4">
        <w:rPr>
          <w:rFonts w:eastAsia="Times New Roman" w:hint="cs"/>
          <w:sz w:val="28"/>
          <w:rtl/>
          <w:lang w:bidi="fa-IR"/>
        </w:rPr>
        <w:t xml:space="preserve">نوزادان </w:t>
      </w:r>
      <w:r w:rsidRPr="00445CB4">
        <w:rPr>
          <w:rFonts w:eastAsia="Times New Roman"/>
          <w:sz w:val="28"/>
          <w:rtl/>
          <w:lang w:bidi="fa-IR"/>
        </w:rPr>
        <w:t>می باشد.</w:t>
      </w:r>
    </w:p>
    <w:p w:rsidR="00563E96" w:rsidRPr="007711D2" w:rsidRDefault="00563E96" w:rsidP="007711D2">
      <w:pPr>
        <w:bidi/>
        <w:spacing w:line="360" w:lineRule="auto"/>
        <w:jc w:val="both"/>
        <w:rPr>
          <w:rFonts w:eastAsia="Times New Roman"/>
          <w:b/>
          <w:bCs/>
          <w:rtl/>
        </w:rPr>
      </w:pPr>
      <w:r w:rsidRPr="00445CB4">
        <w:rPr>
          <w:rFonts w:eastAsia="Times New Roman" w:hint="cs"/>
          <w:sz w:val="28"/>
          <w:rtl/>
        </w:rPr>
        <w:t>بیمارستان  بوعلی تنها مرکز فوق تخصصی کودکان در استان بوده و با بیش از ده پزشک فوق تخصص در گرایش های مختلف کودکان و با بیش از ده هزار بستری در سال مشغول به فعالیت می باشد. که این مطالعه در مرکز فوق انجام شد</w:t>
      </w:r>
      <w:r>
        <w:rPr>
          <w:rFonts w:eastAsia="Times New Roman" w:hint="cs"/>
          <w:rtl/>
        </w:rPr>
        <w:t>.</w:t>
      </w:r>
    </w:p>
    <w:p w:rsidR="000E5591" w:rsidRDefault="00DF5E31" w:rsidP="00F00533">
      <w:pPr>
        <w:pStyle w:val="Heading2"/>
        <w:bidi/>
        <w:spacing w:line="360" w:lineRule="auto"/>
        <w:jc w:val="both"/>
        <w:rPr>
          <w:rtl/>
          <w:lang w:bidi="fa-IR"/>
        </w:rPr>
      </w:pPr>
      <w:bookmarkStart w:id="11" w:name="_Toc19433719"/>
      <w:r>
        <w:rPr>
          <w:rFonts w:hint="cs"/>
          <w:rtl/>
          <w:lang w:bidi="fa-IR"/>
        </w:rPr>
        <w:t xml:space="preserve">2-1 </w:t>
      </w:r>
      <w:r w:rsidR="000E5591">
        <w:rPr>
          <w:rFonts w:hint="cs"/>
          <w:rtl/>
          <w:lang w:bidi="fa-IR"/>
        </w:rPr>
        <w:t>تعریف واژه‌ها</w:t>
      </w:r>
      <w:bookmarkEnd w:id="7"/>
      <w:bookmarkEnd w:id="8"/>
      <w:bookmarkEnd w:id="9"/>
      <w:bookmarkEnd w:id="10"/>
      <w:bookmarkEnd w:id="11"/>
    </w:p>
    <w:p w:rsidR="00563E96" w:rsidRDefault="00563E96" w:rsidP="00F00533">
      <w:pPr>
        <w:tabs>
          <w:tab w:val="right" w:pos="2912"/>
        </w:tabs>
        <w:bidi/>
        <w:spacing w:line="360" w:lineRule="auto"/>
        <w:ind w:left="60"/>
        <w:jc w:val="both"/>
        <w:rPr>
          <w:rFonts w:eastAsia="Times New Roman"/>
          <w:b/>
          <w:bCs/>
          <w:sz w:val="12"/>
          <w:rtl/>
          <w:lang w:bidi="fa-IR"/>
        </w:rPr>
      </w:pPr>
      <w:bookmarkStart w:id="12" w:name="_Toc524340990"/>
      <w:bookmarkStart w:id="13" w:name="_Toc525449017"/>
      <w:r>
        <w:rPr>
          <w:rFonts w:eastAsia="Times New Roman" w:hint="cs"/>
          <w:b/>
          <w:bCs/>
          <w:sz w:val="12"/>
          <w:rtl/>
        </w:rPr>
        <w:t xml:space="preserve">-ریسک فاکتور: </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lang w:bidi="fa-IR"/>
        </w:rPr>
        <w:t xml:space="preserve">تعریف علمی: </w:t>
      </w:r>
      <w:r>
        <w:rPr>
          <w:rFonts w:eastAsia="Times New Roman" w:hint="cs"/>
          <w:sz w:val="12"/>
          <w:rtl/>
        </w:rPr>
        <w:t>یک جنبه از رفتار شخصی یا شیوه ی زندگی، خصوصیات ذاتی و یا قرارگرفتن در معرض محیط زیست که بر اساس شواهد اپیدمیولوژیک شناخته شده است که با یک وضعیت مرتبط با سلامت همراه است.(11)</w:t>
      </w:r>
    </w:p>
    <w:p w:rsidR="00563E96" w:rsidRPr="004A4513"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lastRenderedPageBreak/>
        <w:t>تعریف کاربردی:</w:t>
      </w:r>
      <w:r>
        <w:rPr>
          <w:rFonts w:eastAsia="Times New Roman" w:hint="cs"/>
          <w:sz w:val="12"/>
          <w:rtl/>
        </w:rPr>
        <w:t xml:space="preserve"> اصطلاحی است که برای عوامل تسهیل کننده ی یک بیماری، شرایط یا وضعیت مرتبط با سلامت استفاده می شود.(12)</w:t>
      </w:r>
    </w:p>
    <w:p w:rsidR="00563E96" w:rsidRDefault="00563E96" w:rsidP="00F00533">
      <w:pPr>
        <w:tabs>
          <w:tab w:val="right" w:pos="2912"/>
        </w:tabs>
        <w:bidi/>
        <w:spacing w:line="360" w:lineRule="auto"/>
        <w:ind w:left="60"/>
        <w:jc w:val="both"/>
        <w:rPr>
          <w:rFonts w:eastAsia="Times New Roman"/>
          <w:b/>
          <w:bCs/>
          <w:sz w:val="12"/>
          <w:rtl/>
        </w:rPr>
      </w:pPr>
      <w:r>
        <w:rPr>
          <w:rFonts w:eastAsia="Times New Roman" w:hint="cs"/>
          <w:b/>
          <w:bCs/>
          <w:sz w:val="12"/>
          <w:rtl/>
        </w:rPr>
        <w:t xml:space="preserve">-پنومونی مرتبط با ونتیلاتور: </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 xml:space="preserve">تعریف علمی: </w:t>
      </w:r>
      <w:r>
        <w:rPr>
          <w:rFonts w:eastAsia="Times New Roman" w:hint="cs"/>
          <w:sz w:val="12"/>
          <w:rtl/>
        </w:rPr>
        <w:t>پنومونی ایجاد شده بعد از 48 ساعت از زمان لوله گذاری داخل تراشه یا تراکئوستومی در بیماران تحت ونتیلاسیون مکانیکی را گویند به شرطی که در زمان لوله گذاری شواهدی از پنومونی در بیمار وجود نداشته باشد.(13)</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 xml:space="preserve">تعریف کاربری: </w:t>
      </w:r>
      <w:r>
        <w:rPr>
          <w:rFonts w:eastAsia="Times New Roman" w:hint="cs"/>
          <w:sz w:val="12"/>
          <w:rtl/>
        </w:rPr>
        <w:t>تعریف کاربردی منط</w:t>
      </w:r>
      <w:r w:rsidR="00FF1955">
        <w:rPr>
          <w:rFonts w:eastAsia="Times New Roman" w:hint="cs"/>
          <w:sz w:val="12"/>
          <w:rtl/>
        </w:rPr>
        <w:t>ب</w:t>
      </w:r>
      <w:r>
        <w:rPr>
          <w:rFonts w:eastAsia="Times New Roman" w:hint="cs"/>
          <w:sz w:val="12"/>
          <w:rtl/>
        </w:rPr>
        <w:t>ق با تعریف علمی می باشد.</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-ونتیلاسیون مکانیکی:</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 xml:space="preserve">تعریف علمی: </w:t>
      </w:r>
      <w:r>
        <w:rPr>
          <w:rFonts w:eastAsia="Times New Roman" w:hint="cs"/>
          <w:sz w:val="12"/>
          <w:rtl/>
        </w:rPr>
        <w:t>عملی است که در آن دستگاه ونتیلاتور در ریه می دمد و درنگ می کند و بازدم بطور خودبخود انجام می شود.(14)</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 xml:space="preserve">تعریف کاربردی: </w:t>
      </w:r>
      <w:r>
        <w:rPr>
          <w:rFonts w:eastAsia="Times New Roman" w:hint="cs"/>
          <w:sz w:val="12"/>
          <w:rtl/>
        </w:rPr>
        <w:t>کار تنفس بوسیله ی دستگاه خودکار که برای بیمارانی که به طور موقت یا دائم دچار مشکلات تنفسی هستند انجام می شود که با لوله گذاری داخل تراشه فراهم می شود.(15)</w:t>
      </w:r>
    </w:p>
    <w:p w:rsidR="00563E96" w:rsidRDefault="00563E96" w:rsidP="00F00533">
      <w:pPr>
        <w:tabs>
          <w:tab w:val="right" w:pos="2912"/>
        </w:tabs>
        <w:bidi/>
        <w:spacing w:line="360" w:lineRule="auto"/>
        <w:ind w:left="60"/>
        <w:jc w:val="both"/>
        <w:rPr>
          <w:rFonts w:eastAsia="Times New Roman"/>
          <w:b/>
          <w:bCs/>
          <w:sz w:val="12"/>
          <w:rtl/>
        </w:rPr>
      </w:pPr>
      <w:r w:rsidRPr="009B0543">
        <w:rPr>
          <w:rFonts w:eastAsia="Times New Roman" w:hint="cs"/>
          <w:b/>
          <w:bCs/>
          <w:sz w:val="12"/>
          <w:rtl/>
        </w:rPr>
        <w:t>-سورفاکتانت:</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 xml:space="preserve">تعریف علمی: </w:t>
      </w:r>
      <w:r>
        <w:rPr>
          <w:rFonts w:eastAsia="Times New Roman" w:hint="cs"/>
          <w:sz w:val="12"/>
          <w:rtl/>
        </w:rPr>
        <w:t>موادی هستند جز</w:t>
      </w:r>
      <w:r w:rsidR="00FF1955">
        <w:rPr>
          <w:rFonts w:eastAsia="Times New Roman" w:hint="cs"/>
          <w:sz w:val="12"/>
          <w:rtl/>
        </w:rPr>
        <w:t>و</w:t>
      </w:r>
      <w:r>
        <w:rPr>
          <w:rFonts w:eastAsia="Times New Roman" w:hint="cs"/>
          <w:sz w:val="12"/>
          <w:rtl/>
        </w:rPr>
        <w:t xml:space="preserve"> لیپیدها که حاوی فسفولیپید، چربی های خنثی، و اسیدهای چرب می باشند که بطور طبیعی در ریه ی انسان ترشح می شنوند.(16)</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lastRenderedPageBreak/>
        <w:t>تعریف کاربردی:</w:t>
      </w:r>
      <w:r>
        <w:rPr>
          <w:rFonts w:eastAsia="Times New Roman" w:hint="cs"/>
          <w:sz w:val="12"/>
          <w:rtl/>
        </w:rPr>
        <w:t xml:space="preserve"> موادی هستند که در ریه باعث کاهش کشش سطحی و مانع آتلکتازی ریه و سهولت اتساع آلوئول ها در هنگام دم می شوند. که  نوزادان نارس دچار کمبود آن بوده و به منظور تسهیل تنفس خودبخودی در آنها استفاده می شود.(17)</w:t>
      </w:r>
    </w:p>
    <w:p w:rsidR="00563E96" w:rsidRDefault="00563E96" w:rsidP="00F00533">
      <w:pPr>
        <w:tabs>
          <w:tab w:val="right" w:pos="2912"/>
        </w:tabs>
        <w:bidi/>
        <w:spacing w:line="360" w:lineRule="auto"/>
        <w:ind w:left="60"/>
        <w:jc w:val="both"/>
        <w:rPr>
          <w:rFonts w:eastAsia="Times New Roman"/>
          <w:b/>
          <w:bCs/>
          <w:sz w:val="12"/>
          <w:rtl/>
        </w:rPr>
      </w:pPr>
      <w:r>
        <w:rPr>
          <w:rFonts w:eastAsia="Times New Roman" w:hint="cs"/>
          <w:b/>
          <w:bCs/>
          <w:sz w:val="12"/>
          <w:rtl/>
        </w:rPr>
        <w:t xml:space="preserve">-آنتی اسیدها: </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 xml:space="preserve">تعریف علمی: </w:t>
      </w:r>
      <w:r>
        <w:rPr>
          <w:rFonts w:eastAsia="Times New Roman" w:hint="cs"/>
          <w:sz w:val="12"/>
          <w:rtl/>
        </w:rPr>
        <w:t xml:space="preserve">ترکیبات پایه ای هستند که موجب خنثی شدن </w:t>
      </w:r>
      <w:r>
        <w:rPr>
          <w:rFonts w:eastAsia="Times New Roman" w:hint="cs"/>
          <w:sz w:val="12"/>
          <w:rtl/>
          <w:lang w:bidi="fa-IR"/>
        </w:rPr>
        <w:t>ا</w:t>
      </w:r>
      <w:r>
        <w:rPr>
          <w:rFonts w:eastAsia="Times New Roman" w:hint="cs"/>
          <w:sz w:val="12"/>
          <w:rtl/>
        </w:rPr>
        <w:t xml:space="preserve">سید معده و سرعت تخلیه ی معده می شوند.(18) </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تعریف کاربردی:</w:t>
      </w:r>
      <w:r>
        <w:rPr>
          <w:rFonts w:eastAsia="Times New Roman" w:hint="cs"/>
          <w:sz w:val="12"/>
          <w:rtl/>
        </w:rPr>
        <w:t xml:space="preserve"> برای پیشگیری یا درمان زخم معده و دوازدهه ، التهاب مری و معده ، ریفلاکس یا ترش کردن و فتق لغزنده یا هیاتال مصرف می شوند.(19)</w:t>
      </w:r>
    </w:p>
    <w:p w:rsidR="00563E96" w:rsidRDefault="00563E96" w:rsidP="00F00533">
      <w:pPr>
        <w:tabs>
          <w:tab w:val="right" w:pos="2912"/>
        </w:tabs>
        <w:bidi/>
        <w:spacing w:line="360" w:lineRule="auto"/>
        <w:ind w:left="60"/>
        <w:jc w:val="both"/>
        <w:rPr>
          <w:rFonts w:eastAsia="Times New Roman"/>
          <w:b/>
          <w:bCs/>
          <w:sz w:val="12"/>
          <w:rtl/>
        </w:rPr>
      </w:pPr>
      <w:r>
        <w:rPr>
          <w:rFonts w:eastAsia="Times New Roman" w:hint="cs"/>
          <w:b/>
          <w:bCs/>
          <w:sz w:val="12"/>
          <w:rtl/>
        </w:rPr>
        <w:t xml:space="preserve">-استروئید: </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 xml:space="preserve">تعریف علمی: </w:t>
      </w:r>
      <w:r>
        <w:rPr>
          <w:rFonts w:eastAsia="Times New Roman" w:hint="cs"/>
          <w:sz w:val="12"/>
          <w:rtl/>
        </w:rPr>
        <w:t>استروئیدها نوعی لیپید هستند که به صورت کلی دارای چهار حلقه ی کربنی هستند.(20)</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تعریف کاربردی:</w:t>
      </w:r>
      <w:r>
        <w:rPr>
          <w:rFonts w:eastAsia="Times New Roman" w:hint="cs"/>
          <w:sz w:val="12"/>
          <w:rtl/>
        </w:rPr>
        <w:t xml:space="preserve"> استرویید ها در بدن دو نقش مهم ایفا می کنند اول آنابولیک و دوم اندروژنیک. آنابولیک اثراتی می باشد که باعث رشد توده ی عضلانی در بدن می شوند و اندروژنیک اثرات تغییرات هورمونهای جنسی می باشند.(21)</w:t>
      </w:r>
    </w:p>
    <w:p w:rsidR="00563E96" w:rsidRDefault="00563E96" w:rsidP="00F00533">
      <w:pPr>
        <w:tabs>
          <w:tab w:val="right" w:pos="2912"/>
        </w:tabs>
        <w:bidi/>
        <w:spacing w:line="360" w:lineRule="auto"/>
        <w:ind w:left="60"/>
        <w:jc w:val="both"/>
        <w:rPr>
          <w:rFonts w:eastAsia="Times New Roman"/>
          <w:b/>
          <w:bCs/>
          <w:sz w:val="12"/>
          <w:rtl/>
        </w:rPr>
      </w:pPr>
      <w:r>
        <w:rPr>
          <w:rFonts w:eastAsia="Times New Roman" w:hint="cs"/>
          <w:b/>
          <w:bCs/>
          <w:sz w:val="12"/>
          <w:rtl/>
        </w:rPr>
        <w:t xml:space="preserve">-داروهای وازواکتیو: </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 xml:space="preserve">تعریف علمی: </w:t>
      </w:r>
      <w:r>
        <w:rPr>
          <w:rFonts w:eastAsia="Times New Roman" w:hint="cs"/>
          <w:sz w:val="12"/>
          <w:rtl/>
        </w:rPr>
        <w:t>ترکیبات آلی از خانواده ی کاتکولامین ها و فنتانیل آمین ها هستند.(22)</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lastRenderedPageBreak/>
        <w:t>تعریف کاربردی:</w:t>
      </w:r>
      <w:r>
        <w:rPr>
          <w:rFonts w:eastAsia="Times New Roman" w:hint="cs"/>
          <w:sz w:val="12"/>
          <w:rtl/>
        </w:rPr>
        <w:t xml:space="preserve"> داروهایی که باعث تنگی عروق می شوند و زمانی که مایعات تجویزی نتوانند فشار متوسط سرخرگی را در حد طبیعی حفظ کنند استفاده می شوند.(23)</w:t>
      </w:r>
    </w:p>
    <w:p w:rsidR="00563E96" w:rsidRDefault="00563E96" w:rsidP="00F00533">
      <w:pPr>
        <w:tabs>
          <w:tab w:val="right" w:pos="2912"/>
        </w:tabs>
        <w:bidi/>
        <w:spacing w:line="360" w:lineRule="auto"/>
        <w:ind w:left="60"/>
        <w:jc w:val="both"/>
        <w:rPr>
          <w:rFonts w:eastAsia="Times New Roman"/>
          <w:b/>
          <w:bCs/>
          <w:sz w:val="12"/>
          <w:rtl/>
        </w:rPr>
      </w:pPr>
      <w:r>
        <w:rPr>
          <w:rFonts w:eastAsia="Times New Roman" w:hint="cs"/>
          <w:b/>
          <w:bCs/>
          <w:sz w:val="12"/>
          <w:rtl/>
        </w:rPr>
        <w:t xml:space="preserve">-تغذیه ی تزریقی: </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 xml:space="preserve">تعریف علمی: </w:t>
      </w:r>
      <w:r>
        <w:rPr>
          <w:rFonts w:eastAsia="Times New Roman" w:hint="cs"/>
          <w:sz w:val="12"/>
          <w:rtl/>
        </w:rPr>
        <w:t>روشی است برای تامین نیاز غذایی که در آن مواد غذایی از راه ورید داده می شوند.(24)</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 xml:space="preserve">تعریف کاربردی: </w:t>
      </w:r>
      <w:r>
        <w:rPr>
          <w:rFonts w:eastAsia="Times New Roman" w:hint="cs"/>
          <w:sz w:val="12"/>
          <w:rtl/>
        </w:rPr>
        <w:t>تعریف کاربردی منطبق با تعریف علمی می باشد.</w:t>
      </w:r>
    </w:p>
    <w:p w:rsidR="00563E96" w:rsidRDefault="00563E96" w:rsidP="00F00533">
      <w:pPr>
        <w:tabs>
          <w:tab w:val="right" w:pos="2912"/>
        </w:tabs>
        <w:bidi/>
        <w:ind w:left="60"/>
        <w:jc w:val="both"/>
        <w:rPr>
          <w:rFonts w:eastAsia="Times New Roman"/>
          <w:b/>
          <w:bCs/>
          <w:rtl/>
          <w:lang w:bidi="fa-IR"/>
        </w:rPr>
      </w:pPr>
      <w:r>
        <w:rPr>
          <w:rFonts w:eastAsia="Times New Roman" w:hint="cs"/>
          <w:b/>
          <w:bCs/>
          <w:sz w:val="12"/>
          <w:rtl/>
        </w:rPr>
        <w:t xml:space="preserve">-تغذیه ی </w:t>
      </w:r>
      <w:r>
        <w:rPr>
          <w:rFonts w:eastAsia="Times New Roman"/>
          <w:b/>
          <w:bCs/>
        </w:rPr>
        <w:t>Enteral</w:t>
      </w:r>
      <w:r>
        <w:rPr>
          <w:rFonts w:eastAsia="Times New Roman" w:hint="cs"/>
          <w:b/>
          <w:bCs/>
          <w:rtl/>
          <w:lang w:bidi="fa-IR"/>
        </w:rPr>
        <w:t xml:space="preserve"> : </w:t>
      </w:r>
    </w:p>
    <w:p w:rsidR="00563E96" w:rsidRDefault="00563E96" w:rsidP="00F00533">
      <w:pPr>
        <w:tabs>
          <w:tab w:val="right" w:pos="2912"/>
        </w:tabs>
        <w:bidi/>
        <w:spacing w:line="360" w:lineRule="auto"/>
        <w:ind w:left="60"/>
        <w:jc w:val="both"/>
        <w:rPr>
          <w:rFonts w:eastAsia="Times New Roman"/>
          <w:rtl/>
          <w:lang w:bidi="fa-IR"/>
        </w:rPr>
      </w:pPr>
      <w:r>
        <w:rPr>
          <w:rFonts w:eastAsia="Times New Roman" w:hint="cs"/>
          <w:b/>
          <w:bCs/>
          <w:rtl/>
          <w:lang w:bidi="fa-IR"/>
        </w:rPr>
        <w:t xml:space="preserve">تعریف علمی: </w:t>
      </w:r>
      <w:r w:rsidRPr="00C63461">
        <w:rPr>
          <w:rFonts w:eastAsia="Times New Roman" w:hint="cs"/>
          <w:rtl/>
          <w:lang w:bidi="fa-IR"/>
        </w:rPr>
        <w:t xml:space="preserve">نوعی از تغذیه که در آن </w:t>
      </w:r>
      <w:r>
        <w:rPr>
          <w:rFonts w:eastAsia="Times New Roman" w:hint="cs"/>
          <w:rtl/>
          <w:lang w:bidi="fa-IR"/>
        </w:rPr>
        <w:t>از لوله ی گوارش برای دادن کالری مورد نیاز بدن استفاده می شود.(25)</w:t>
      </w:r>
    </w:p>
    <w:p w:rsidR="00563E96" w:rsidRDefault="00563E96" w:rsidP="00F00533">
      <w:pPr>
        <w:tabs>
          <w:tab w:val="right" w:pos="2912"/>
        </w:tabs>
        <w:bidi/>
        <w:spacing w:line="360" w:lineRule="auto"/>
        <w:ind w:left="60"/>
        <w:jc w:val="both"/>
        <w:rPr>
          <w:rFonts w:eastAsia="Times New Roman"/>
          <w:rtl/>
          <w:lang w:bidi="fa-IR"/>
        </w:rPr>
      </w:pPr>
      <w:r>
        <w:rPr>
          <w:rFonts w:eastAsia="Times New Roman" w:hint="cs"/>
          <w:b/>
          <w:bCs/>
          <w:rtl/>
          <w:lang w:bidi="fa-IR"/>
        </w:rPr>
        <w:t>تعریف کاربردی:</w:t>
      </w:r>
      <w:r>
        <w:rPr>
          <w:rFonts w:eastAsia="Times New Roman" w:hint="cs"/>
          <w:rtl/>
          <w:lang w:bidi="fa-IR"/>
        </w:rPr>
        <w:t xml:space="preserve"> می تواند شامل تغذیه ی دهانی نرمال یا استفاده کردن از لوله های تغذیه ای معده یا روده باشد.(26)</w:t>
      </w:r>
    </w:p>
    <w:p w:rsidR="00563E96" w:rsidRDefault="00563E96" w:rsidP="00F00533">
      <w:pPr>
        <w:tabs>
          <w:tab w:val="right" w:pos="2912"/>
        </w:tabs>
        <w:bidi/>
        <w:spacing w:line="360" w:lineRule="auto"/>
        <w:ind w:left="60"/>
        <w:jc w:val="both"/>
        <w:rPr>
          <w:rFonts w:eastAsia="Times New Roman"/>
          <w:b/>
          <w:bCs/>
          <w:rtl/>
          <w:lang w:bidi="fa-IR"/>
        </w:rPr>
      </w:pPr>
      <w:r>
        <w:rPr>
          <w:rFonts w:eastAsia="Times New Roman" w:hint="cs"/>
          <w:b/>
          <w:bCs/>
          <w:sz w:val="12"/>
          <w:rtl/>
        </w:rPr>
        <w:t>-</w:t>
      </w:r>
      <w:r>
        <w:rPr>
          <w:rFonts w:eastAsia="Times New Roman" w:hint="cs"/>
          <w:b/>
          <w:bCs/>
          <w:rtl/>
          <w:lang w:bidi="fa-IR"/>
        </w:rPr>
        <w:t xml:space="preserve">لوله ی بینی-معده: </w:t>
      </w:r>
    </w:p>
    <w:p w:rsidR="00563E96" w:rsidRDefault="00563E96" w:rsidP="00F00533">
      <w:pPr>
        <w:tabs>
          <w:tab w:val="right" w:pos="2912"/>
        </w:tabs>
        <w:bidi/>
        <w:spacing w:line="360" w:lineRule="auto"/>
        <w:ind w:left="60"/>
        <w:jc w:val="both"/>
        <w:rPr>
          <w:rFonts w:eastAsia="Times New Roman"/>
          <w:rtl/>
          <w:lang w:bidi="fa-IR"/>
        </w:rPr>
      </w:pPr>
      <w:r>
        <w:rPr>
          <w:rFonts w:eastAsia="Times New Roman" w:hint="cs"/>
          <w:b/>
          <w:bCs/>
          <w:rtl/>
          <w:lang w:bidi="fa-IR"/>
        </w:rPr>
        <w:t xml:space="preserve">تعریف علمی: </w:t>
      </w:r>
      <w:r>
        <w:rPr>
          <w:rFonts w:eastAsia="Times New Roman" w:hint="cs"/>
          <w:rtl/>
          <w:lang w:bidi="fa-IR"/>
        </w:rPr>
        <w:t xml:space="preserve">لوله ای است که از بینی </w:t>
      </w:r>
      <w:r w:rsidR="00787762">
        <w:rPr>
          <w:rFonts w:eastAsia="Times New Roman" w:hint="cs"/>
          <w:rtl/>
          <w:lang w:bidi="fa-IR"/>
        </w:rPr>
        <w:t>و</w:t>
      </w:r>
      <w:r>
        <w:rPr>
          <w:rFonts w:eastAsia="Times New Roman" w:hint="cs"/>
          <w:rtl/>
          <w:lang w:bidi="fa-IR"/>
        </w:rPr>
        <w:t>ارد معده می شود.</w:t>
      </w:r>
    </w:p>
    <w:p w:rsidR="00563E96" w:rsidRDefault="00563E96" w:rsidP="00F00533">
      <w:pPr>
        <w:tabs>
          <w:tab w:val="right" w:pos="2912"/>
        </w:tabs>
        <w:bidi/>
        <w:spacing w:line="360" w:lineRule="auto"/>
        <w:ind w:left="60"/>
        <w:jc w:val="both"/>
        <w:rPr>
          <w:rFonts w:eastAsia="Times New Roman"/>
          <w:rtl/>
          <w:lang w:bidi="fa-IR"/>
        </w:rPr>
      </w:pPr>
      <w:r>
        <w:rPr>
          <w:rFonts w:eastAsia="Times New Roman" w:hint="cs"/>
          <w:b/>
          <w:bCs/>
          <w:rtl/>
          <w:lang w:bidi="fa-IR"/>
        </w:rPr>
        <w:t>تعریف کاربردی:</w:t>
      </w:r>
      <w:r>
        <w:rPr>
          <w:rFonts w:eastAsia="Times New Roman" w:hint="cs"/>
          <w:rtl/>
          <w:lang w:bidi="fa-IR"/>
        </w:rPr>
        <w:t xml:space="preserve"> یک مسیر موقت برای تغذیه در بیمارانی است که توانایی غذا خوردن ندارند یا بیهوش یا نیمه هوشیار هستند.(27)</w:t>
      </w:r>
    </w:p>
    <w:p w:rsidR="00563E96" w:rsidRDefault="00563E96" w:rsidP="00F00533">
      <w:pPr>
        <w:tabs>
          <w:tab w:val="right" w:pos="2912"/>
        </w:tabs>
        <w:bidi/>
        <w:spacing w:line="360" w:lineRule="auto"/>
        <w:ind w:left="60"/>
        <w:jc w:val="both"/>
        <w:rPr>
          <w:rFonts w:eastAsia="Times New Roman"/>
          <w:b/>
          <w:bCs/>
          <w:rtl/>
          <w:lang w:bidi="fa-IR"/>
        </w:rPr>
      </w:pPr>
      <w:r>
        <w:rPr>
          <w:rFonts w:eastAsia="Times New Roman" w:hint="cs"/>
          <w:b/>
          <w:bCs/>
          <w:sz w:val="12"/>
          <w:rtl/>
        </w:rPr>
        <w:t>-</w:t>
      </w:r>
      <w:r>
        <w:rPr>
          <w:rFonts w:eastAsia="Times New Roman" w:hint="cs"/>
          <w:b/>
          <w:bCs/>
          <w:rtl/>
          <w:lang w:bidi="fa-IR"/>
        </w:rPr>
        <w:t xml:space="preserve">انتوباسیون مجدد: </w:t>
      </w:r>
    </w:p>
    <w:p w:rsidR="00563E96" w:rsidRDefault="00563E96" w:rsidP="00F00533">
      <w:pPr>
        <w:tabs>
          <w:tab w:val="right" w:pos="2912"/>
        </w:tabs>
        <w:bidi/>
        <w:spacing w:line="360" w:lineRule="auto"/>
        <w:ind w:left="60"/>
        <w:jc w:val="both"/>
        <w:rPr>
          <w:rFonts w:eastAsia="Times New Roman"/>
          <w:rtl/>
          <w:lang w:bidi="fa-IR"/>
        </w:rPr>
      </w:pPr>
      <w:r>
        <w:rPr>
          <w:rFonts w:eastAsia="Times New Roman" w:hint="cs"/>
          <w:b/>
          <w:bCs/>
          <w:rtl/>
          <w:lang w:bidi="fa-IR"/>
        </w:rPr>
        <w:lastRenderedPageBreak/>
        <w:t xml:space="preserve">تعریف علمی: </w:t>
      </w:r>
      <w:r>
        <w:rPr>
          <w:rFonts w:eastAsia="Times New Roman" w:hint="cs"/>
          <w:rtl/>
          <w:lang w:bidi="fa-IR"/>
        </w:rPr>
        <w:t>به صورت لزوم انجام انتوباسیون مجدد و از سرگیری تهویه ی مکانیکی تا 72 ساعت پس از انجام اکستوباسیون تعریف می شود.(28)</w:t>
      </w:r>
    </w:p>
    <w:p w:rsidR="00563E96" w:rsidRDefault="00563E96" w:rsidP="00F00533">
      <w:pPr>
        <w:tabs>
          <w:tab w:val="right" w:pos="2912"/>
        </w:tabs>
        <w:bidi/>
        <w:spacing w:line="360" w:lineRule="auto"/>
        <w:ind w:left="60"/>
        <w:jc w:val="both"/>
        <w:rPr>
          <w:rFonts w:eastAsia="Times New Roman"/>
          <w:sz w:val="12"/>
          <w:rtl/>
        </w:rPr>
      </w:pPr>
      <w:r>
        <w:rPr>
          <w:rFonts w:eastAsia="Times New Roman" w:hint="cs"/>
          <w:b/>
          <w:bCs/>
          <w:sz w:val="12"/>
          <w:rtl/>
        </w:rPr>
        <w:t xml:space="preserve">تعریف کاربردی: </w:t>
      </w:r>
      <w:r>
        <w:rPr>
          <w:rFonts w:eastAsia="Times New Roman" w:hint="cs"/>
          <w:sz w:val="12"/>
          <w:rtl/>
        </w:rPr>
        <w:t>تعریف کاربردی منطبق با تعریف علمی می باشد.</w:t>
      </w:r>
    </w:p>
    <w:p w:rsidR="00563E96" w:rsidRDefault="00563E96" w:rsidP="00F00533">
      <w:pPr>
        <w:tabs>
          <w:tab w:val="right" w:pos="2912"/>
        </w:tabs>
        <w:bidi/>
        <w:spacing w:line="360" w:lineRule="auto"/>
        <w:ind w:left="60"/>
        <w:jc w:val="both"/>
        <w:rPr>
          <w:rFonts w:eastAsia="Times New Roman"/>
          <w:b/>
          <w:bCs/>
          <w:rtl/>
          <w:lang w:bidi="fa-IR"/>
        </w:rPr>
      </w:pPr>
      <w:r>
        <w:rPr>
          <w:rFonts w:eastAsia="Times New Roman" w:hint="cs"/>
          <w:b/>
          <w:bCs/>
          <w:sz w:val="12"/>
          <w:rtl/>
        </w:rPr>
        <w:t>-</w:t>
      </w:r>
      <w:r>
        <w:rPr>
          <w:rFonts w:eastAsia="Times New Roman" w:hint="cs"/>
          <w:b/>
          <w:bCs/>
          <w:rtl/>
          <w:lang w:bidi="fa-IR"/>
        </w:rPr>
        <w:t xml:space="preserve">ترانسفوزیون خون: </w:t>
      </w:r>
    </w:p>
    <w:p w:rsidR="00563E96" w:rsidRDefault="00563E96" w:rsidP="00F00533">
      <w:pPr>
        <w:tabs>
          <w:tab w:val="right" w:pos="2912"/>
        </w:tabs>
        <w:bidi/>
        <w:spacing w:line="360" w:lineRule="auto"/>
        <w:ind w:left="60"/>
        <w:jc w:val="both"/>
        <w:rPr>
          <w:rFonts w:eastAsia="Times New Roman"/>
          <w:rtl/>
          <w:lang w:bidi="fa-IR"/>
        </w:rPr>
      </w:pPr>
      <w:r>
        <w:rPr>
          <w:rFonts w:eastAsia="Times New Roman" w:hint="cs"/>
          <w:b/>
          <w:bCs/>
          <w:rtl/>
          <w:lang w:bidi="fa-IR"/>
        </w:rPr>
        <w:t xml:space="preserve">تعریف علمی: </w:t>
      </w:r>
      <w:r w:rsidR="00787762">
        <w:rPr>
          <w:rFonts w:eastAsia="Times New Roman" w:hint="cs"/>
          <w:rtl/>
          <w:lang w:bidi="fa-IR"/>
        </w:rPr>
        <w:t>یک پروسه ی دریافت خون یا فر</w:t>
      </w:r>
      <w:r>
        <w:rPr>
          <w:rFonts w:eastAsia="Times New Roman" w:hint="cs"/>
          <w:rtl/>
          <w:lang w:bidi="fa-IR"/>
        </w:rPr>
        <w:t>آورده های خونی به دستگاه گردش خون یک فرد از راه وریدی می باشد.(29)</w:t>
      </w:r>
    </w:p>
    <w:p w:rsidR="00563E96" w:rsidRPr="00C63461" w:rsidRDefault="00563E96" w:rsidP="00F00533">
      <w:pPr>
        <w:tabs>
          <w:tab w:val="right" w:pos="2912"/>
        </w:tabs>
        <w:bidi/>
        <w:spacing w:line="360" w:lineRule="auto"/>
        <w:ind w:left="60"/>
        <w:jc w:val="both"/>
        <w:rPr>
          <w:rFonts w:eastAsia="Times New Roman"/>
          <w:rtl/>
          <w:lang w:bidi="fa-IR"/>
        </w:rPr>
      </w:pPr>
      <w:r>
        <w:rPr>
          <w:rFonts w:eastAsia="Times New Roman" w:hint="cs"/>
          <w:b/>
          <w:bCs/>
          <w:sz w:val="12"/>
          <w:rtl/>
        </w:rPr>
        <w:t>تعریف کاربردی:</w:t>
      </w:r>
      <w:r>
        <w:rPr>
          <w:rFonts w:eastAsia="Times New Roman" w:hint="cs"/>
          <w:rtl/>
          <w:lang w:bidi="fa-IR"/>
        </w:rPr>
        <w:t xml:space="preserve"> به منظور جایگزین کردن خون از دست رفته و یا کمبود خون در شرایط مختلف پزشکی انجام می شود.(30)</w:t>
      </w:r>
    </w:p>
    <w:p w:rsidR="000E5591" w:rsidRDefault="00DF5E31" w:rsidP="00F00533">
      <w:pPr>
        <w:pStyle w:val="Heading2"/>
        <w:bidi/>
        <w:spacing w:line="360" w:lineRule="auto"/>
        <w:jc w:val="both"/>
        <w:rPr>
          <w:rtl/>
          <w:lang w:bidi="fa-IR"/>
        </w:rPr>
      </w:pPr>
      <w:bookmarkStart w:id="14" w:name="_Toc19433720"/>
      <w:r>
        <w:rPr>
          <w:rFonts w:hint="cs"/>
          <w:rtl/>
          <w:lang w:bidi="fa-IR"/>
        </w:rPr>
        <w:t xml:space="preserve">3-1 </w:t>
      </w:r>
      <w:r w:rsidR="000E5591" w:rsidRPr="00D35268">
        <w:rPr>
          <w:rFonts w:hint="cs"/>
          <w:rtl/>
          <w:lang w:bidi="fa-IR"/>
        </w:rPr>
        <w:t>اهداف پژوهش</w:t>
      </w:r>
      <w:bookmarkEnd w:id="12"/>
      <w:bookmarkEnd w:id="13"/>
      <w:bookmarkEnd w:id="14"/>
    </w:p>
    <w:p w:rsidR="000E5591" w:rsidRDefault="000E5591" w:rsidP="00F00533">
      <w:pPr>
        <w:pStyle w:val="Heading2"/>
        <w:bidi/>
        <w:spacing w:line="360" w:lineRule="auto"/>
        <w:jc w:val="both"/>
        <w:rPr>
          <w:rtl/>
          <w:lang w:bidi="fa-IR"/>
        </w:rPr>
      </w:pPr>
      <w:bookmarkStart w:id="15" w:name="_Toc441406420"/>
      <w:bookmarkStart w:id="16" w:name="_Toc521829586"/>
      <w:bookmarkStart w:id="17" w:name="_Toc524340991"/>
      <w:bookmarkStart w:id="18" w:name="_Toc525449018"/>
      <w:bookmarkStart w:id="19" w:name="_Toc19433721"/>
      <w:r w:rsidRPr="00D35268">
        <w:rPr>
          <w:rFonts w:hint="cs"/>
          <w:rtl/>
          <w:lang w:bidi="fa-IR"/>
        </w:rPr>
        <w:t>1-3-1 هدف کلی</w:t>
      </w:r>
      <w:bookmarkEnd w:id="15"/>
      <w:bookmarkEnd w:id="16"/>
      <w:bookmarkEnd w:id="17"/>
      <w:bookmarkEnd w:id="18"/>
      <w:bookmarkEnd w:id="19"/>
    </w:p>
    <w:p w:rsidR="00563E96" w:rsidRPr="00563E96" w:rsidRDefault="00563E96" w:rsidP="00F00533">
      <w:pPr>
        <w:bidi/>
        <w:spacing w:line="360" w:lineRule="auto"/>
        <w:jc w:val="both"/>
        <w:rPr>
          <w:rtl/>
          <w:lang w:bidi="fa-IR"/>
        </w:rPr>
      </w:pPr>
      <w:r w:rsidRPr="00F20043">
        <w:rPr>
          <w:rFonts w:eastAsia="Times New Roman"/>
          <w:rtl/>
          <w:lang w:bidi="fa-IR"/>
        </w:rPr>
        <w:t>بررسی ریسک فاکتورهای پنومونی مرتبط با ونتیلاتور</w:t>
      </w:r>
      <w:r w:rsidRPr="00F20043">
        <w:rPr>
          <w:rFonts w:eastAsia="Times New Roman" w:hint="cs"/>
          <w:rtl/>
          <w:lang w:bidi="fa-IR"/>
        </w:rPr>
        <w:t>(</w:t>
      </w:r>
      <w:r w:rsidRPr="00F20043">
        <w:rPr>
          <w:rFonts w:eastAsia="Times New Roman"/>
        </w:rPr>
        <w:t>VAP</w:t>
      </w:r>
      <w:r w:rsidRPr="00F20043">
        <w:rPr>
          <w:rFonts w:eastAsia="Times New Roman" w:hint="cs"/>
          <w:rtl/>
          <w:lang w:bidi="fa-IR"/>
        </w:rPr>
        <w:t>)</w:t>
      </w:r>
      <w:r w:rsidR="00787762">
        <w:rPr>
          <w:rFonts w:eastAsia="Times New Roman"/>
          <w:rtl/>
          <w:lang w:bidi="fa-IR"/>
        </w:rPr>
        <w:t>در نوزا</w:t>
      </w:r>
      <w:r w:rsidRPr="00F20043">
        <w:rPr>
          <w:rFonts w:eastAsia="Times New Roman"/>
          <w:rtl/>
          <w:lang w:bidi="fa-IR"/>
        </w:rPr>
        <w:t>دان</w:t>
      </w:r>
      <w:r w:rsidRPr="00F20043">
        <w:rPr>
          <w:rFonts w:eastAsia="Times New Roman" w:hint="cs"/>
          <w:rtl/>
          <w:lang w:bidi="fa-IR"/>
        </w:rPr>
        <w:t>ی که</w:t>
      </w:r>
      <w:r w:rsidRPr="00F20043">
        <w:rPr>
          <w:rFonts w:eastAsia="Times New Roman"/>
          <w:rtl/>
          <w:lang w:bidi="fa-IR"/>
        </w:rPr>
        <w:t xml:space="preserve"> در بخش مراقبت های ویژه ی نوزادان</w:t>
      </w:r>
      <w:r w:rsidRPr="00F20043">
        <w:rPr>
          <w:rFonts w:eastAsia="Times New Roman" w:hint="cs"/>
          <w:rtl/>
          <w:lang w:bidi="fa-IR"/>
        </w:rPr>
        <w:t>(</w:t>
      </w:r>
      <w:r w:rsidRPr="00F20043">
        <w:rPr>
          <w:rFonts w:eastAsia="Times New Roman"/>
        </w:rPr>
        <w:t>NICU</w:t>
      </w:r>
      <w:r w:rsidRPr="00F20043">
        <w:rPr>
          <w:rFonts w:eastAsia="Times New Roman" w:hint="cs"/>
          <w:rtl/>
          <w:lang w:bidi="fa-IR"/>
        </w:rPr>
        <w:t>)</w:t>
      </w:r>
      <w:r>
        <w:rPr>
          <w:rFonts w:eastAsia="Times New Roman" w:hint="cs"/>
          <w:rtl/>
          <w:lang w:bidi="fa-IR"/>
        </w:rPr>
        <w:t xml:space="preserve"> در بیمارستان بوعلی اردبیل </w:t>
      </w:r>
      <w:r w:rsidRPr="00F20043">
        <w:rPr>
          <w:rFonts w:eastAsia="Times New Roman"/>
          <w:rtl/>
          <w:lang w:bidi="fa-IR"/>
        </w:rPr>
        <w:t>تحت ونتیلاسیو</w:t>
      </w:r>
      <w:r w:rsidRPr="00F20043">
        <w:rPr>
          <w:rFonts w:eastAsia="Times New Roman" w:hint="cs"/>
          <w:rtl/>
          <w:lang w:bidi="fa-IR"/>
        </w:rPr>
        <w:t>ن مکانیکی قرار گرفته اند.</w:t>
      </w:r>
      <w:r w:rsidRPr="00F20043">
        <w:rPr>
          <w:rFonts w:eastAsia="Times New Roman" w:cs="Lotus" w:hint="cs"/>
          <w:rtl/>
        </w:rPr>
        <w:t> </w:t>
      </w:r>
    </w:p>
    <w:p w:rsidR="00433E55" w:rsidRPr="00D35268" w:rsidRDefault="00433E55" w:rsidP="00F00533">
      <w:pPr>
        <w:pStyle w:val="Heading2"/>
        <w:bidi/>
        <w:spacing w:line="360" w:lineRule="auto"/>
        <w:jc w:val="both"/>
        <w:rPr>
          <w:rtl/>
        </w:rPr>
      </w:pPr>
      <w:bookmarkStart w:id="20" w:name="_Toc441406421"/>
      <w:bookmarkStart w:id="21" w:name="_Toc521829588"/>
      <w:bookmarkStart w:id="22" w:name="_Toc524340992"/>
      <w:bookmarkStart w:id="23" w:name="_Toc525449019"/>
      <w:bookmarkStart w:id="24" w:name="_Toc19433722"/>
      <w:r w:rsidRPr="00D35268">
        <w:rPr>
          <w:rFonts w:hint="cs"/>
          <w:rtl/>
        </w:rPr>
        <w:t>2-3-1 اهداف اختصاصی</w:t>
      </w:r>
      <w:bookmarkEnd w:id="20"/>
      <w:bookmarkEnd w:id="21"/>
      <w:bookmarkEnd w:id="22"/>
      <w:bookmarkEnd w:id="23"/>
      <w:bookmarkEnd w:id="24"/>
    </w:p>
    <w:p w:rsidR="00563E96" w:rsidRPr="00EC4C7F" w:rsidRDefault="00445CB4" w:rsidP="00F00533">
      <w:pPr>
        <w:bidi/>
        <w:spacing w:line="360" w:lineRule="auto"/>
        <w:jc w:val="both"/>
        <w:rPr>
          <w:rFonts w:eastAsia="Times New Roman"/>
          <w:rtl/>
          <w:lang w:bidi="fa-IR"/>
        </w:rPr>
      </w:pPr>
      <w:bookmarkStart w:id="25" w:name="_Toc441406422"/>
      <w:bookmarkStart w:id="26" w:name="_Toc521829589"/>
      <w:bookmarkStart w:id="27" w:name="_Toc524340993"/>
      <w:bookmarkStart w:id="28" w:name="_Toc525449020"/>
      <w:r>
        <w:rPr>
          <w:rFonts w:eastAsia="Times New Roman" w:hint="cs"/>
          <w:rtl/>
          <w:lang w:bidi="fa-IR"/>
        </w:rPr>
        <w:t>1</w:t>
      </w:r>
      <w:r w:rsidR="00563E96" w:rsidRPr="00EC4C7F">
        <w:rPr>
          <w:rFonts w:eastAsia="Times New Roman" w:hint="cs"/>
          <w:rtl/>
          <w:lang w:bidi="fa-IR"/>
        </w:rPr>
        <w:t>-</w:t>
      </w:r>
      <w:r w:rsidR="00563E96" w:rsidRPr="00EC4C7F">
        <w:rPr>
          <w:rFonts w:eastAsia="Times New Roman"/>
          <w:rtl/>
          <w:lang w:bidi="fa-IR"/>
        </w:rPr>
        <w:t>بررسی ارتباط دریافت سورفاکتانت با</w:t>
      </w:r>
      <w:r w:rsidR="00563E96" w:rsidRPr="00EC4C7F">
        <w:rPr>
          <w:rFonts w:eastAsia="Times New Roman" w:hint="cs"/>
          <w:rtl/>
          <w:lang w:bidi="fa-IR"/>
        </w:rPr>
        <w:t xml:space="preserve"> پنومونی مرتبط با ونتیلاتور</w:t>
      </w:r>
    </w:p>
    <w:p w:rsidR="00563E96" w:rsidRPr="00EC4C7F" w:rsidRDefault="00563E96" w:rsidP="00F00533">
      <w:pPr>
        <w:bidi/>
        <w:spacing w:line="360" w:lineRule="auto"/>
        <w:jc w:val="both"/>
        <w:rPr>
          <w:rFonts w:eastAsia="Times New Roman"/>
          <w:rtl/>
          <w:lang w:bidi="fa-IR"/>
        </w:rPr>
      </w:pPr>
      <w:r w:rsidRPr="00EC4C7F">
        <w:rPr>
          <w:rFonts w:eastAsia="Times New Roman" w:hint="cs"/>
          <w:rtl/>
          <w:lang w:bidi="fa-IR"/>
        </w:rPr>
        <w:t>2-</w:t>
      </w:r>
      <w:r w:rsidRPr="00EC4C7F">
        <w:rPr>
          <w:rFonts w:eastAsia="Times New Roman"/>
          <w:rtl/>
          <w:lang w:bidi="fa-IR"/>
        </w:rPr>
        <w:t>بررسی ارتباط دریافت استروییدها با</w:t>
      </w:r>
      <w:r w:rsidRPr="00EC4C7F">
        <w:rPr>
          <w:rFonts w:eastAsia="Times New Roman" w:hint="cs"/>
          <w:rtl/>
          <w:lang w:bidi="fa-IR"/>
        </w:rPr>
        <w:t xml:space="preserve"> پنومونی مرتبط با ونتیلاتور</w:t>
      </w:r>
    </w:p>
    <w:p w:rsidR="00563E96" w:rsidRPr="00EC4C7F" w:rsidRDefault="00563E96" w:rsidP="00787762">
      <w:pPr>
        <w:bidi/>
        <w:spacing w:line="360" w:lineRule="auto"/>
        <w:jc w:val="both"/>
        <w:rPr>
          <w:rFonts w:eastAsia="Times New Roman"/>
        </w:rPr>
      </w:pPr>
      <w:r w:rsidRPr="00EC4C7F">
        <w:rPr>
          <w:rFonts w:eastAsia="Times New Roman" w:hint="cs"/>
          <w:rtl/>
          <w:lang w:bidi="fa-IR"/>
        </w:rPr>
        <w:lastRenderedPageBreak/>
        <w:t>3-</w:t>
      </w:r>
      <w:r w:rsidRPr="00EC4C7F">
        <w:rPr>
          <w:rFonts w:eastAsia="Times New Roman"/>
          <w:rtl/>
          <w:lang w:bidi="fa-IR"/>
        </w:rPr>
        <w:t>بررسی ارتباط دریافت داروی وازو اکتیو ( دوپامین ) با</w:t>
      </w:r>
      <w:r w:rsidRPr="00EC4C7F">
        <w:rPr>
          <w:rFonts w:eastAsia="Times New Roman" w:hint="cs"/>
          <w:rtl/>
          <w:lang w:bidi="fa-IR"/>
        </w:rPr>
        <w:t xml:space="preserve"> پنومونی مرتبط با ونتیلاتور</w:t>
      </w:r>
    </w:p>
    <w:p w:rsidR="00563E96" w:rsidRPr="00EC4C7F" w:rsidRDefault="00787762" w:rsidP="00F00533">
      <w:pPr>
        <w:bidi/>
        <w:spacing w:line="360" w:lineRule="auto"/>
        <w:jc w:val="both"/>
        <w:rPr>
          <w:rFonts w:eastAsia="Times New Roman"/>
          <w:rtl/>
          <w:lang w:bidi="fa-IR"/>
        </w:rPr>
      </w:pPr>
      <w:r>
        <w:rPr>
          <w:rFonts w:eastAsia="Times New Roman" w:hint="cs"/>
          <w:rtl/>
          <w:lang w:bidi="fa-IR"/>
        </w:rPr>
        <w:t>4</w:t>
      </w:r>
      <w:r w:rsidR="00563E96" w:rsidRPr="00EC4C7F">
        <w:rPr>
          <w:rFonts w:eastAsia="Times New Roman" w:hint="cs"/>
          <w:rtl/>
          <w:lang w:bidi="fa-IR"/>
        </w:rPr>
        <w:t>-</w:t>
      </w:r>
      <w:r w:rsidR="00563E96" w:rsidRPr="00EC4C7F">
        <w:rPr>
          <w:rFonts w:eastAsia="Times New Roman"/>
          <w:rtl/>
          <w:lang w:bidi="fa-IR"/>
        </w:rPr>
        <w:t xml:space="preserve">بررسی ارتباط تغذیه ی </w:t>
      </w:r>
      <w:r w:rsidR="00563E96" w:rsidRPr="00EC4C7F">
        <w:rPr>
          <w:rFonts w:eastAsia="Times New Roman"/>
        </w:rPr>
        <w:t>Enteral</w:t>
      </w:r>
      <w:r w:rsidR="00563E96" w:rsidRPr="00EC4C7F">
        <w:rPr>
          <w:rFonts w:eastAsia="Times New Roman"/>
          <w:rtl/>
          <w:lang w:bidi="fa-IR"/>
        </w:rPr>
        <w:t xml:space="preserve"> با</w:t>
      </w:r>
      <w:r w:rsidR="00563E96" w:rsidRPr="00EC4C7F">
        <w:rPr>
          <w:rFonts w:eastAsia="Times New Roman" w:hint="cs"/>
          <w:rtl/>
          <w:lang w:bidi="fa-IR"/>
        </w:rPr>
        <w:t xml:space="preserve"> پنومونی مرتبط با ونتیلاتور</w:t>
      </w:r>
    </w:p>
    <w:p w:rsidR="00563E96" w:rsidRPr="00EC4C7F" w:rsidRDefault="00787762" w:rsidP="00F00533">
      <w:pPr>
        <w:bidi/>
        <w:spacing w:line="360" w:lineRule="auto"/>
        <w:jc w:val="both"/>
        <w:rPr>
          <w:rFonts w:eastAsia="Times New Roman"/>
          <w:rtl/>
          <w:lang w:bidi="fa-IR"/>
        </w:rPr>
      </w:pPr>
      <w:r>
        <w:rPr>
          <w:rFonts w:eastAsia="Times New Roman" w:hint="cs"/>
          <w:rtl/>
          <w:lang w:bidi="fa-IR"/>
        </w:rPr>
        <w:t>5</w:t>
      </w:r>
      <w:r w:rsidR="00563E96" w:rsidRPr="00EC4C7F">
        <w:rPr>
          <w:rFonts w:eastAsia="Times New Roman" w:hint="cs"/>
          <w:rtl/>
          <w:lang w:bidi="fa-IR"/>
        </w:rPr>
        <w:t>-</w:t>
      </w:r>
      <w:r w:rsidR="00563E96" w:rsidRPr="00EC4C7F">
        <w:rPr>
          <w:rFonts w:eastAsia="Times New Roman"/>
          <w:rtl/>
          <w:lang w:bidi="fa-IR"/>
        </w:rPr>
        <w:t>بررسی ارتباط طول زمان استفاده از تهویه ی مک</w:t>
      </w:r>
      <w:r w:rsidR="00563E96" w:rsidRPr="00EC4C7F">
        <w:rPr>
          <w:rFonts w:eastAsia="Times New Roman" w:hint="cs"/>
          <w:rtl/>
          <w:lang w:bidi="fa-IR"/>
        </w:rPr>
        <w:t>ان</w:t>
      </w:r>
      <w:r w:rsidR="00563E96" w:rsidRPr="00EC4C7F">
        <w:rPr>
          <w:rFonts w:eastAsia="Times New Roman"/>
          <w:rtl/>
          <w:lang w:bidi="fa-IR"/>
        </w:rPr>
        <w:t xml:space="preserve">یکی با </w:t>
      </w:r>
      <w:r w:rsidR="00563E96" w:rsidRPr="00EC4C7F">
        <w:rPr>
          <w:rFonts w:eastAsia="Times New Roman" w:hint="cs"/>
          <w:rtl/>
          <w:lang w:bidi="fa-IR"/>
        </w:rPr>
        <w:t>پنومونی مرتبط با ونتیلاتور</w:t>
      </w:r>
    </w:p>
    <w:p w:rsidR="00563E96" w:rsidRPr="00EC4C7F" w:rsidRDefault="00787762" w:rsidP="00F00533">
      <w:pPr>
        <w:bidi/>
        <w:spacing w:line="360" w:lineRule="auto"/>
        <w:jc w:val="both"/>
        <w:rPr>
          <w:rFonts w:eastAsia="Times New Roman"/>
          <w:rtl/>
          <w:lang w:bidi="fa-IR"/>
        </w:rPr>
      </w:pPr>
      <w:r>
        <w:rPr>
          <w:rFonts w:eastAsia="Times New Roman" w:hint="cs"/>
          <w:rtl/>
          <w:lang w:bidi="fa-IR"/>
        </w:rPr>
        <w:t>6</w:t>
      </w:r>
      <w:r w:rsidR="00563E96" w:rsidRPr="00EC4C7F">
        <w:rPr>
          <w:rFonts w:eastAsia="Times New Roman" w:hint="cs"/>
          <w:rtl/>
          <w:lang w:bidi="fa-IR"/>
        </w:rPr>
        <w:t>-</w:t>
      </w:r>
      <w:r w:rsidR="00563E96" w:rsidRPr="00EC4C7F">
        <w:rPr>
          <w:rFonts w:eastAsia="Times New Roman"/>
          <w:rtl/>
          <w:lang w:bidi="fa-IR"/>
        </w:rPr>
        <w:t xml:space="preserve">بررسی ارتباط استفاده از </w:t>
      </w:r>
      <w:r w:rsidR="00563E96" w:rsidRPr="00EC4C7F">
        <w:rPr>
          <w:rFonts w:eastAsia="Times New Roman"/>
        </w:rPr>
        <w:t>NGT</w:t>
      </w:r>
      <w:r w:rsidR="00563E96" w:rsidRPr="00EC4C7F">
        <w:rPr>
          <w:rFonts w:eastAsia="Times New Roman"/>
          <w:rtl/>
          <w:lang w:bidi="fa-IR"/>
        </w:rPr>
        <w:t xml:space="preserve"> با</w:t>
      </w:r>
      <w:r w:rsidR="00563E96" w:rsidRPr="00EC4C7F">
        <w:rPr>
          <w:rFonts w:eastAsia="Times New Roman" w:hint="cs"/>
          <w:rtl/>
          <w:lang w:bidi="fa-IR"/>
        </w:rPr>
        <w:t xml:space="preserve"> پنومونی مرتبط با ونتیلاتور</w:t>
      </w:r>
    </w:p>
    <w:p w:rsidR="00563E96" w:rsidRPr="00EC4C7F" w:rsidRDefault="00787762" w:rsidP="00F00533">
      <w:pPr>
        <w:bidi/>
        <w:spacing w:line="360" w:lineRule="auto"/>
        <w:jc w:val="both"/>
        <w:rPr>
          <w:rFonts w:eastAsia="Times New Roman"/>
          <w:rtl/>
          <w:lang w:bidi="fa-IR"/>
        </w:rPr>
      </w:pPr>
      <w:r>
        <w:rPr>
          <w:rFonts w:eastAsia="Times New Roman" w:hint="cs"/>
          <w:rtl/>
          <w:lang w:bidi="fa-IR"/>
        </w:rPr>
        <w:t>7-</w:t>
      </w:r>
      <w:r w:rsidR="00563E96" w:rsidRPr="00EC4C7F">
        <w:rPr>
          <w:rFonts w:eastAsia="Times New Roman"/>
          <w:rtl/>
          <w:lang w:bidi="fa-IR"/>
        </w:rPr>
        <w:t>بررسی ارتباط انتوباسیون مجدد با</w:t>
      </w:r>
      <w:r w:rsidR="00563E96" w:rsidRPr="00EC4C7F">
        <w:rPr>
          <w:rFonts w:eastAsia="Times New Roman" w:hint="cs"/>
          <w:rtl/>
          <w:lang w:bidi="fa-IR"/>
        </w:rPr>
        <w:t xml:space="preserve"> پنومونی مرتبط با ونتیلاتور</w:t>
      </w:r>
    </w:p>
    <w:p w:rsidR="00563E96" w:rsidRPr="00EC4C7F" w:rsidRDefault="00787762" w:rsidP="00F00533">
      <w:pPr>
        <w:bidi/>
        <w:spacing w:line="360" w:lineRule="auto"/>
        <w:jc w:val="both"/>
        <w:rPr>
          <w:rFonts w:eastAsia="Times New Roman"/>
          <w:rtl/>
        </w:rPr>
      </w:pPr>
      <w:r>
        <w:rPr>
          <w:rFonts w:eastAsia="Times New Roman" w:hint="cs"/>
          <w:rtl/>
          <w:lang w:bidi="fa-IR"/>
        </w:rPr>
        <w:t>8</w:t>
      </w:r>
      <w:r w:rsidR="00563E96" w:rsidRPr="00EC4C7F">
        <w:rPr>
          <w:rFonts w:eastAsia="Times New Roman" w:hint="cs"/>
          <w:rtl/>
          <w:lang w:bidi="fa-IR"/>
        </w:rPr>
        <w:t>-</w:t>
      </w:r>
      <w:r w:rsidR="00563E96" w:rsidRPr="00EC4C7F">
        <w:rPr>
          <w:rFonts w:eastAsia="Times New Roman"/>
          <w:rtl/>
          <w:lang w:bidi="fa-IR"/>
        </w:rPr>
        <w:t>بررسی ارتباط ترانسفیوژن خون با</w:t>
      </w:r>
      <w:r w:rsidR="00563E96" w:rsidRPr="00EC4C7F">
        <w:rPr>
          <w:rFonts w:eastAsia="Times New Roman" w:hint="cs"/>
          <w:rtl/>
          <w:lang w:bidi="fa-IR"/>
        </w:rPr>
        <w:t xml:space="preserve"> پنومونی مرتبط با ونتیلاتور</w:t>
      </w:r>
    </w:p>
    <w:p w:rsidR="00433E55" w:rsidRDefault="00433E55" w:rsidP="00F00533">
      <w:pPr>
        <w:pStyle w:val="Heading2"/>
        <w:bidi/>
        <w:jc w:val="both"/>
        <w:rPr>
          <w:rtl/>
        </w:rPr>
      </w:pPr>
      <w:bookmarkStart w:id="29" w:name="_Toc19433723"/>
      <w:r w:rsidRPr="00D35268">
        <w:rPr>
          <w:rFonts w:hint="cs"/>
          <w:rtl/>
        </w:rPr>
        <w:t>3-3-1 اهداف کاربردی</w:t>
      </w:r>
      <w:bookmarkEnd w:id="25"/>
      <w:bookmarkEnd w:id="26"/>
      <w:bookmarkEnd w:id="27"/>
      <w:bookmarkEnd w:id="28"/>
      <w:bookmarkEnd w:id="29"/>
    </w:p>
    <w:p w:rsidR="008D4EEA" w:rsidRPr="008D4EEA" w:rsidRDefault="008D4EEA" w:rsidP="00F00533">
      <w:pPr>
        <w:bidi/>
        <w:spacing w:line="360" w:lineRule="auto"/>
        <w:jc w:val="both"/>
        <w:rPr>
          <w:rtl/>
        </w:rPr>
      </w:pPr>
      <w:r w:rsidRPr="00750A1D">
        <w:rPr>
          <w:rFonts w:eastAsia="Times New Roman" w:hint="cs"/>
          <w:rtl/>
        </w:rPr>
        <w:t>یافتن ارتباط مثب</w:t>
      </w:r>
      <w:r>
        <w:rPr>
          <w:rFonts w:eastAsia="Times New Roman" w:hint="cs"/>
          <w:rtl/>
        </w:rPr>
        <w:t xml:space="preserve">ت یا منفی بین ریسک فاکتورهای دریافت سورفاکتانت، دریافت استروئید، ، دریافت داروهای وازواکتیو، تغذیه ی </w:t>
      </w:r>
      <w:r>
        <w:rPr>
          <w:rFonts w:eastAsia="Times New Roman"/>
        </w:rPr>
        <w:t>Enteral</w:t>
      </w:r>
      <w:r>
        <w:rPr>
          <w:rFonts w:eastAsia="Times New Roman" w:hint="cs"/>
          <w:rtl/>
          <w:lang w:bidi="fa-IR"/>
        </w:rPr>
        <w:t xml:space="preserve"> ، طول زمان استفاده از تهویه ی مکانیکی، استفاده از لوله ی بینی معده ، انتوباسیون مجدد و ترانسفوزیون خون با پنومونی مرتبط با ونتیلاتور</w:t>
      </w:r>
      <w:r w:rsidRPr="00750A1D">
        <w:rPr>
          <w:rFonts w:eastAsia="Times New Roman" w:hint="cs"/>
          <w:rtl/>
        </w:rPr>
        <w:t xml:space="preserve"> و حذف یا تعدیل آن عوامل در جهت کاهش عفونت های ب</w:t>
      </w:r>
      <w:r w:rsidR="001F3C64">
        <w:rPr>
          <w:rFonts w:eastAsia="Times New Roman" w:hint="cs"/>
          <w:rtl/>
        </w:rPr>
        <w:t>ی</w:t>
      </w:r>
      <w:r w:rsidRPr="00750A1D">
        <w:rPr>
          <w:rFonts w:eastAsia="Times New Roman" w:hint="cs"/>
          <w:rtl/>
        </w:rPr>
        <w:t>مارستانی، کاهش میزان بروز پنومونی مرتبط با ونتیلاتور ، کاهش مورتالیته ، موربیدیته و هزینه های ب</w:t>
      </w:r>
      <w:r w:rsidR="001F3C64">
        <w:rPr>
          <w:rFonts w:eastAsia="Times New Roman" w:hint="cs"/>
          <w:rtl/>
        </w:rPr>
        <w:t>ی</w:t>
      </w:r>
      <w:r w:rsidRPr="00750A1D">
        <w:rPr>
          <w:rFonts w:eastAsia="Times New Roman" w:hint="cs"/>
          <w:rtl/>
        </w:rPr>
        <w:t>مارستانی</w:t>
      </w:r>
      <w:r w:rsidR="00787762">
        <w:rPr>
          <w:rFonts w:eastAsia="Times New Roman" w:hint="cs"/>
          <w:rtl/>
        </w:rPr>
        <w:t>.</w:t>
      </w:r>
    </w:p>
    <w:p w:rsidR="00433E55" w:rsidRPr="00111730" w:rsidRDefault="00433E55" w:rsidP="00F00533">
      <w:pPr>
        <w:pStyle w:val="Heading2"/>
        <w:bidi/>
        <w:jc w:val="both"/>
      </w:pPr>
      <w:bookmarkStart w:id="30" w:name="_Toc441406423"/>
      <w:bookmarkStart w:id="31" w:name="_Toc521829590"/>
      <w:bookmarkStart w:id="32" w:name="_Toc524340994"/>
      <w:bookmarkStart w:id="33" w:name="_Toc525449021"/>
      <w:bookmarkStart w:id="34" w:name="_Toc19433724"/>
      <w:r w:rsidRPr="00111730">
        <w:rPr>
          <w:rFonts w:hint="cs"/>
          <w:rtl/>
        </w:rPr>
        <w:t>4-3-1 فرضيات يا سؤالات تحقيق</w:t>
      </w:r>
      <w:bookmarkEnd w:id="30"/>
      <w:bookmarkEnd w:id="31"/>
      <w:bookmarkEnd w:id="32"/>
      <w:bookmarkEnd w:id="33"/>
      <w:bookmarkEnd w:id="34"/>
    </w:p>
    <w:p w:rsidR="008D4EEA" w:rsidRPr="00445CB4" w:rsidRDefault="008D4EEA" w:rsidP="00F00533">
      <w:pPr>
        <w:bidi/>
        <w:spacing w:line="360" w:lineRule="auto"/>
        <w:jc w:val="both"/>
        <w:rPr>
          <w:rFonts w:eastAsia="Times New Roman"/>
          <w:sz w:val="28"/>
          <w:rtl/>
        </w:rPr>
      </w:pPr>
      <w:r w:rsidRPr="00445CB4">
        <w:rPr>
          <w:rFonts w:eastAsia="Times New Roman" w:hint="cs"/>
          <w:sz w:val="28"/>
          <w:rtl/>
        </w:rPr>
        <w:t>1-دریافت سورفاکتانت با پنومونی مرتبط با ونتیلاتور ارتباط دارد.</w:t>
      </w:r>
    </w:p>
    <w:p w:rsidR="008D4EEA" w:rsidRPr="00445CB4" w:rsidRDefault="008D4EEA" w:rsidP="00F00533">
      <w:pPr>
        <w:bidi/>
        <w:spacing w:line="360" w:lineRule="auto"/>
        <w:jc w:val="both"/>
        <w:rPr>
          <w:rFonts w:eastAsia="Times New Roman"/>
          <w:sz w:val="28"/>
          <w:rtl/>
        </w:rPr>
      </w:pPr>
      <w:r w:rsidRPr="00445CB4">
        <w:rPr>
          <w:rFonts w:eastAsia="Times New Roman" w:hint="cs"/>
          <w:sz w:val="28"/>
          <w:rtl/>
        </w:rPr>
        <w:t>2-دریافت استروئیدها با پنومونی مرتبط با ونتیلاتور ارتباط دارد.</w:t>
      </w:r>
    </w:p>
    <w:p w:rsidR="008D4EEA" w:rsidRPr="00445CB4" w:rsidRDefault="008D4EEA" w:rsidP="00787762">
      <w:pPr>
        <w:bidi/>
        <w:spacing w:line="360" w:lineRule="auto"/>
        <w:rPr>
          <w:rFonts w:eastAsia="Times New Roman"/>
          <w:sz w:val="28"/>
          <w:rtl/>
        </w:rPr>
      </w:pPr>
      <w:r w:rsidRPr="00445CB4">
        <w:rPr>
          <w:rFonts w:eastAsia="Times New Roman" w:hint="cs"/>
          <w:sz w:val="28"/>
          <w:rtl/>
        </w:rPr>
        <w:t>3-دریافت داروهای وازواکتیو با پنومونی مرتبط با ونتیلاتور ارتباط دارد.</w:t>
      </w:r>
    </w:p>
    <w:p w:rsidR="008D4EEA" w:rsidRPr="00445CB4" w:rsidRDefault="00787762" w:rsidP="00D4072D">
      <w:pPr>
        <w:bidi/>
        <w:spacing w:line="360" w:lineRule="auto"/>
        <w:rPr>
          <w:rFonts w:eastAsia="Times New Roman"/>
          <w:sz w:val="28"/>
          <w:rtl/>
        </w:rPr>
      </w:pPr>
      <w:r>
        <w:rPr>
          <w:rFonts w:eastAsia="Times New Roman" w:hint="cs"/>
          <w:sz w:val="28"/>
          <w:rtl/>
        </w:rPr>
        <w:lastRenderedPageBreak/>
        <w:t>4</w:t>
      </w:r>
      <w:r w:rsidR="008D4EEA" w:rsidRPr="00445CB4">
        <w:rPr>
          <w:rFonts w:eastAsia="Times New Roman" w:hint="cs"/>
          <w:sz w:val="28"/>
          <w:rtl/>
        </w:rPr>
        <w:t xml:space="preserve">-تغذیه ی </w:t>
      </w:r>
      <w:r w:rsidR="008D4EEA" w:rsidRPr="00445CB4">
        <w:rPr>
          <w:rFonts w:eastAsia="Times New Roman"/>
          <w:sz w:val="28"/>
        </w:rPr>
        <w:t>Enteral</w:t>
      </w:r>
      <w:r w:rsidR="008D4EEA" w:rsidRPr="00445CB4">
        <w:rPr>
          <w:rFonts w:eastAsia="Times New Roman" w:hint="cs"/>
          <w:sz w:val="28"/>
          <w:rtl/>
        </w:rPr>
        <w:t xml:space="preserve"> با پنومونی مرتبط با ونتیلاتور ارتباط دارد.</w:t>
      </w:r>
    </w:p>
    <w:p w:rsidR="008D4EEA" w:rsidRPr="00445CB4" w:rsidRDefault="00787762" w:rsidP="00D4072D">
      <w:pPr>
        <w:bidi/>
        <w:spacing w:line="360" w:lineRule="auto"/>
        <w:rPr>
          <w:rFonts w:eastAsia="Times New Roman"/>
          <w:sz w:val="28"/>
          <w:rtl/>
        </w:rPr>
      </w:pPr>
      <w:r>
        <w:rPr>
          <w:rFonts w:eastAsia="Times New Roman" w:hint="cs"/>
          <w:sz w:val="28"/>
          <w:rtl/>
          <w:lang w:bidi="fa-IR"/>
        </w:rPr>
        <w:t>5-</w:t>
      </w:r>
      <w:r w:rsidR="008D4EEA" w:rsidRPr="00445CB4">
        <w:rPr>
          <w:rFonts w:eastAsia="Times New Roman" w:hint="cs"/>
          <w:sz w:val="28"/>
          <w:rtl/>
          <w:lang w:bidi="fa-IR"/>
        </w:rPr>
        <w:t xml:space="preserve">طول زمان استفاده از تهویه ی مکانیکی </w:t>
      </w:r>
      <w:r w:rsidR="008D4EEA" w:rsidRPr="00445CB4">
        <w:rPr>
          <w:rFonts w:eastAsia="Times New Roman" w:hint="cs"/>
          <w:sz w:val="28"/>
          <w:rtl/>
        </w:rPr>
        <w:t>با پنومونی مرتبط با ونتیلاتور ارتباط دارد.</w:t>
      </w:r>
    </w:p>
    <w:p w:rsidR="008D4EEA" w:rsidRPr="00445CB4" w:rsidRDefault="00787762" w:rsidP="00D4072D">
      <w:pPr>
        <w:bidi/>
        <w:spacing w:line="360" w:lineRule="auto"/>
        <w:rPr>
          <w:rFonts w:eastAsia="Times New Roman"/>
          <w:sz w:val="28"/>
          <w:rtl/>
        </w:rPr>
      </w:pPr>
      <w:r>
        <w:rPr>
          <w:rFonts w:eastAsia="Times New Roman" w:hint="cs"/>
          <w:sz w:val="28"/>
          <w:rtl/>
          <w:lang w:bidi="fa-IR"/>
        </w:rPr>
        <w:t>6</w:t>
      </w:r>
      <w:r w:rsidR="008D4EEA" w:rsidRPr="00445CB4">
        <w:rPr>
          <w:rFonts w:eastAsia="Times New Roman" w:hint="cs"/>
          <w:sz w:val="28"/>
          <w:rtl/>
          <w:lang w:bidi="fa-IR"/>
        </w:rPr>
        <w:t xml:space="preserve">-استفاده از لوله ی بینی معده </w:t>
      </w:r>
      <w:r w:rsidR="008D4EEA" w:rsidRPr="00445CB4">
        <w:rPr>
          <w:rFonts w:eastAsia="Times New Roman" w:hint="cs"/>
          <w:sz w:val="28"/>
          <w:rtl/>
        </w:rPr>
        <w:t>با پنومونی مرتبط با ونتیلاتور ارتباط دارد.</w:t>
      </w:r>
    </w:p>
    <w:p w:rsidR="008D4EEA" w:rsidRPr="00445CB4" w:rsidRDefault="00787762" w:rsidP="00D4072D">
      <w:pPr>
        <w:bidi/>
        <w:spacing w:line="360" w:lineRule="auto"/>
        <w:rPr>
          <w:rFonts w:eastAsia="Times New Roman"/>
          <w:sz w:val="28"/>
          <w:rtl/>
          <w:lang w:bidi="fa-IR"/>
        </w:rPr>
      </w:pPr>
      <w:r>
        <w:rPr>
          <w:rFonts w:eastAsia="Times New Roman" w:hint="cs"/>
          <w:sz w:val="28"/>
          <w:rtl/>
          <w:lang w:bidi="fa-IR"/>
        </w:rPr>
        <w:t>7</w:t>
      </w:r>
      <w:r w:rsidR="008D4EEA" w:rsidRPr="00445CB4">
        <w:rPr>
          <w:rFonts w:eastAsia="Times New Roman" w:hint="cs"/>
          <w:sz w:val="28"/>
          <w:rtl/>
          <w:lang w:bidi="fa-IR"/>
        </w:rPr>
        <w:t xml:space="preserve">-انتوباسیون مجدد </w:t>
      </w:r>
      <w:r w:rsidR="008D4EEA" w:rsidRPr="00445CB4">
        <w:rPr>
          <w:rFonts w:eastAsia="Times New Roman" w:hint="cs"/>
          <w:sz w:val="28"/>
          <w:rtl/>
        </w:rPr>
        <w:t>با پنومونی مرتبط با ونتیلاتور ارتباط دارد.</w:t>
      </w:r>
    </w:p>
    <w:p w:rsidR="008D4EEA" w:rsidRPr="00EC4C7F" w:rsidRDefault="00787762" w:rsidP="00D4072D">
      <w:pPr>
        <w:bidi/>
        <w:spacing w:line="360" w:lineRule="auto"/>
        <w:rPr>
          <w:rFonts w:eastAsia="Times New Roman"/>
          <w:rtl/>
        </w:rPr>
      </w:pPr>
      <w:r>
        <w:rPr>
          <w:rFonts w:eastAsia="Times New Roman" w:hint="cs"/>
          <w:sz w:val="28"/>
          <w:rtl/>
          <w:lang w:bidi="fa-IR"/>
        </w:rPr>
        <w:t>8</w:t>
      </w:r>
      <w:r w:rsidR="008D4EEA" w:rsidRPr="00445CB4">
        <w:rPr>
          <w:rFonts w:eastAsia="Times New Roman" w:hint="cs"/>
          <w:sz w:val="28"/>
          <w:rtl/>
          <w:lang w:bidi="fa-IR"/>
        </w:rPr>
        <w:t xml:space="preserve">-ترانسفوزیون خون </w:t>
      </w:r>
      <w:r w:rsidR="008D4EEA" w:rsidRPr="00445CB4">
        <w:rPr>
          <w:rFonts w:eastAsia="Times New Roman" w:hint="cs"/>
          <w:sz w:val="28"/>
          <w:rtl/>
        </w:rPr>
        <w:t>با پنومونی مرتبط با ونتیلاتور ارتباط دارد</w:t>
      </w:r>
      <w:r w:rsidR="008D4EEA">
        <w:rPr>
          <w:rFonts w:eastAsia="Times New Roman" w:hint="cs"/>
          <w:rtl/>
        </w:rPr>
        <w:t>.</w:t>
      </w:r>
    </w:p>
    <w:p w:rsidR="00563E96" w:rsidRDefault="00563E96" w:rsidP="00D4072D">
      <w:pPr>
        <w:pStyle w:val="ListParagraph"/>
        <w:bidi/>
        <w:spacing w:line="360" w:lineRule="auto"/>
        <w:rPr>
          <w:rFonts w:eastAsia="Times New Roman"/>
          <w:rtl/>
          <w:lang w:bidi="fa-IR"/>
        </w:rPr>
      </w:pPr>
    </w:p>
    <w:p w:rsidR="008179BC" w:rsidRDefault="008179BC" w:rsidP="00D4072D">
      <w:pPr>
        <w:pStyle w:val="ListParagraph"/>
        <w:bidi/>
        <w:spacing w:line="360" w:lineRule="auto"/>
        <w:rPr>
          <w:rFonts w:eastAsia="Times New Roman"/>
          <w:rtl/>
          <w:lang w:bidi="fa-IR"/>
        </w:rPr>
        <w:sectPr w:rsidR="008179BC" w:rsidSect="00A62D4B">
          <w:headerReference w:type="default" r:id="rId14"/>
          <w:pgSz w:w="12240" w:h="15840"/>
          <w:pgMar w:top="1440" w:right="1440" w:bottom="1440" w:left="1440" w:header="720" w:footer="720" w:gutter="0"/>
          <w:cols w:space="720"/>
          <w:docGrid w:linePitch="360"/>
        </w:sectPr>
      </w:pPr>
    </w:p>
    <w:p w:rsidR="00FD1537" w:rsidRPr="00A51B5A" w:rsidRDefault="00FD1537" w:rsidP="00D4072D">
      <w:pPr>
        <w:pStyle w:val="ListParagraph"/>
        <w:bidi/>
        <w:spacing w:line="360" w:lineRule="auto"/>
        <w:rPr>
          <w:rFonts w:eastAsia="Times New Roman"/>
          <w:rtl/>
          <w:lang w:bidi="fa-IR"/>
        </w:rPr>
      </w:pPr>
    </w:p>
    <w:p w:rsidR="00045383" w:rsidRDefault="00045383" w:rsidP="00706740">
      <w:pPr>
        <w:pStyle w:val="Heading1"/>
        <w:bidi/>
        <w:jc w:val="center"/>
        <w:rPr>
          <w:sz w:val="96"/>
          <w:szCs w:val="96"/>
          <w:rtl/>
        </w:rPr>
      </w:pPr>
      <w:bookmarkStart w:id="35" w:name="_Toc524340995"/>
      <w:bookmarkStart w:id="36" w:name="_Toc525449022"/>
    </w:p>
    <w:p w:rsidR="00433E55" w:rsidRPr="00045383" w:rsidRDefault="00433E55" w:rsidP="00045383">
      <w:pPr>
        <w:pStyle w:val="Heading1"/>
        <w:bidi/>
        <w:jc w:val="center"/>
        <w:rPr>
          <w:sz w:val="96"/>
          <w:szCs w:val="96"/>
          <w:rtl/>
        </w:rPr>
      </w:pPr>
      <w:bookmarkStart w:id="37" w:name="_Toc19433725"/>
      <w:r w:rsidRPr="00045383">
        <w:rPr>
          <w:rFonts w:hint="cs"/>
          <w:sz w:val="96"/>
          <w:szCs w:val="96"/>
          <w:rtl/>
        </w:rPr>
        <w:t>فصل دوم : بررسی متون</w:t>
      </w:r>
      <w:bookmarkEnd w:id="35"/>
      <w:bookmarkEnd w:id="36"/>
      <w:bookmarkEnd w:id="37"/>
    </w:p>
    <w:p w:rsidR="00433E55" w:rsidRDefault="00433E55" w:rsidP="00D4072D">
      <w:pPr>
        <w:bidi/>
        <w:rPr>
          <w:rtl/>
        </w:rPr>
      </w:pPr>
    </w:p>
    <w:p w:rsidR="00FD1537" w:rsidRDefault="00FD1537" w:rsidP="00D4072D">
      <w:pPr>
        <w:pStyle w:val="Heading2"/>
        <w:bidi/>
        <w:rPr>
          <w:rtl/>
        </w:rPr>
        <w:sectPr w:rsidR="00FD1537" w:rsidSect="00A62D4B">
          <w:headerReference w:type="default" r:id="rId15"/>
          <w:pgSz w:w="12240" w:h="15840"/>
          <w:pgMar w:top="1440" w:right="1440" w:bottom="1440" w:left="1440" w:header="720" w:footer="720" w:gutter="0"/>
          <w:cols w:space="720"/>
          <w:docGrid w:linePitch="360"/>
        </w:sectPr>
      </w:pPr>
      <w:bookmarkStart w:id="38" w:name="_Toc525449023"/>
    </w:p>
    <w:p w:rsidR="00CA3CD2" w:rsidRDefault="00CA3CD2" w:rsidP="00DA49B5">
      <w:pPr>
        <w:pStyle w:val="Heading2"/>
        <w:bidi/>
        <w:jc w:val="both"/>
        <w:rPr>
          <w:rtl/>
        </w:rPr>
      </w:pPr>
      <w:bookmarkStart w:id="39" w:name="_Toc19433726"/>
      <w:r>
        <w:rPr>
          <w:rFonts w:hint="cs"/>
          <w:rtl/>
        </w:rPr>
        <w:lastRenderedPageBreak/>
        <w:t>1-2 مقدمه</w:t>
      </w:r>
      <w:bookmarkEnd w:id="39"/>
    </w:p>
    <w:p w:rsidR="00CA3CD2" w:rsidRDefault="00CA3CD2" w:rsidP="00D07E48">
      <w:pPr>
        <w:bidi/>
        <w:spacing w:line="360" w:lineRule="auto"/>
        <w:jc w:val="both"/>
        <w:rPr>
          <w:rtl/>
        </w:rPr>
      </w:pPr>
      <w:r>
        <w:rPr>
          <w:rFonts w:hint="cs"/>
          <w:rtl/>
        </w:rPr>
        <w:t>در اين فصل از مطالعه به بر</w:t>
      </w:r>
      <w:r w:rsidR="00FF1955">
        <w:rPr>
          <w:rFonts w:hint="cs"/>
          <w:rtl/>
        </w:rPr>
        <w:t>ر</w:t>
      </w:r>
      <w:r>
        <w:rPr>
          <w:rFonts w:hint="cs"/>
          <w:rtl/>
        </w:rPr>
        <w:t>سي مباني نظري پنوموني خواهيم پرداخت، اتيولوژي آن، اپيدميولوژي، تظاهرات باليني و عوارض و پيش آگهي پنوموني را بررسي خواهيم كرد. به تفصيل در مورد پنوموني بيمارستاني، نحوه ي تشخيص آن، راه هاي انتقال، ارگانيسم هاي شايع ايجاد كننده، عوامل خطرساز، تظاهرات باليني، هدف از اقدامات كنترل پنوموني بيمارستاني و اقدامات پيش گيرانه آن بحث خواهد شد. در پايان فصل، در قسمت مرور متون چند نمونه از مطالعات مشابه بررسي خواهد شد.</w:t>
      </w:r>
    </w:p>
    <w:p w:rsidR="00433E55" w:rsidRDefault="00CA3CD2" w:rsidP="00DA49B5">
      <w:pPr>
        <w:pStyle w:val="Heading2"/>
        <w:bidi/>
        <w:jc w:val="both"/>
        <w:rPr>
          <w:rtl/>
        </w:rPr>
      </w:pPr>
      <w:bookmarkStart w:id="40" w:name="_Toc19433727"/>
      <w:r>
        <w:rPr>
          <w:rFonts w:hint="cs"/>
          <w:rtl/>
        </w:rPr>
        <w:t>2</w:t>
      </w:r>
      <w:r w:rsidR="003B3330">
        <w:rPr>
          <w:rFonts w:hint="cs"/>
          <w:rtl/>
        </w:rPr>
        <w:t>-2 مبانی نظری</w:t>
      </w:r>
      <w:bookmarkEnd w:id="38"/>
      <w:bookmarkEnd w:id="40"/>
    </w:p>
    <w:p w:rsidR="00644F81" w:rsidRPr="0049409C" w:rsidRDefault="00644F81" w:rsidP="00DA49B5">
      <w:pPr>
        <w:pStyle w:val="Heading2"/>
        <w:bidi/>
        <w:jc w:val="both"/>
        <w:rPr>
          <w:rFonts w:ascii="Times New Roman" w:hAnsi="Times New Roman" w:cs="Times New Roman"/>
          <w:rtl/>
          <w:lang w:bidi="fa-IR"/>
        </w:rPr>
      </w:pPr>
      <w:bookmarkStart w:id="41" w:name="_Toc525449024"/>
      <w:bookmarkStart w:id="42" w:name="_Toc19433728"/>
      <w:r>
        <w:rPr>
          <w:rFonts w:hint="cs"/>
          <w:rtl/>
        </w:rPr>
        <w:t>1-</w:t>
      </w:r>
      <w:r w:rsidR="00CA3CD2">
        <w:rPr>
          <w:rFonts w:hint="cs"/>
          <w:rtl/>
        </w:rPr>
        <w:t>2</w:t>
      </w:r>
      <w:r>
        <w:rPr>
          <w:rFonts w:hint="cs"/>
          <w:rtl/>
        </w:rPr>
        <w:t xml:space="preserve">-2 </w:t>
      </w:r>
      <w:bookmarkEnd w:id="41"/>
      <w:r w:rsidR="0049409C" w:rsidRPr="00DF5E31">
        <w:rPr>
          <w:rFonts w:ascii="Times New Roman" w:hAnsi="Times New Roman" w:hint="cs"/>
          <w:rtl/>
          <w:lang w:bidi="fa-IR"/>
        </w:rPr>
        <w:t>اتیولوژی</w:t>
      </w:r>
      <w:bookmarkEnd w:id="42"/>
    </w:p>
    <w:p w:rsidR="0049409C" w:rsidRDefault="0049409C" w:rsidP="00787762">
      <w:pPr>
        <w:bidi/>
        <w:spacing w:line="360" w:lineRule="auto"/>
        <w:jc w:val="both"/>
        <w:rPr>
          <w:rtl/>
          <w:lang w:bidi="fa-IR"/>
        </w:rPr>
      </w:pPr>
      <w:bookmarkStart w:id="43" w:name="_Toc524341008"/>
      <w:bookmarkStart w:id="44" w:name="_Toc525449033"/>
      <w:r>
        <w:rPr>
          <w:rFonts w:hint="cs"/>
          <w:rtl/>
        </w:rPr>
        <w:t>پنومونی عفو</w:t>
      </w:r>
      <w:r w:rsidR="00A20985">
        <w:rPr>
          <w:rFonts w:hint="cs"/>
          <w:rtl/>
        </w:rPr>
        <w:t>نت مجاری تنفسی تحتانی است . که ر</w:t>
      </w:r>
      <w:r>
        <w:rPr>
          <w:rFonts w:hint="cs"/>
          <w:rtl/>
        </w:rPr>
        <w:t>اه های هوایی و پارانشیم را با ایجاد تراکم در</w:t>
      </w:r>
      <w:r w:rsidR="00A20985">
        <w:rPr>
          <w:rFonts w:hint="cs"/>
          <w:rtl/>
        </w:rPr>
        <w:t xml:space="preserve"> کانون مجاور فضاهای الوئولی در گ</w:t>
      </w:r>
      <w:r>
        <w:rPr>
          <w:rFonts w:hint="cs"/>
          <w:rtl/>
        </w:rPr>
        <w:t>یر میکند. واژه عفونت مجاری تنفسی تحتانی اغلب در باره ی برونش</w:t>
      </w:r>
      <w:r w:rsidR="00A20985">
        <w:rPr>
          <w:rFonts w:hint="cs"/>
          <w:rtl/>
        </w:rPr>
        <w:t>یت ، برونشیولیت ، پنومونی یا هرگ</w:t>
      </w:r>
      <w:r>
        <w:rPr>
          <w:rFonts w:hint="cs"/>
          <w:rtl/>
        </w:rPr>
        <w:t>ونه ترکیبی از این سه بکار میرود. پنومونیت واژه ای عمومی برای التهاب ریه است که میتواند با یا بدون ک</w:t>
      </w:r>
      <w:r w:rsidR="00787762">
        <w:rPr>
          <w:rFonts w:hint="cs"/>
          <w:rtl/>
        </w:rPr>
        <w:t>انون تراکم الوئولی همرا</w:t>
      </w:r>
      <w:r w:rsidR="00257AA3">
        <w:rPr>
          <w:rFonts w:hint="cs"/>
          <w:rtl/>
        </w:rPr>
        <w:t xml:space="preserve">ه باشد. پنومونی لوبار حاکی از پنومونی محدود به یک یا چند لوب ریه </w:t>
      </w:r>
      <w:r w:rsidR="00A20985">
        <w:rPr>
          <w:rFonts w:hint="cs"/>
          <w:rtl/>
        </w:rPr>
        <w:t>است. پنومونی اتیپیک به معنای الگ</w:t>
      </w:r>
      <w:r w:rsidR="00787762">
        <w:rPr>
          <w:rFonts w:hint="cs"/>
          <w:rtl/>
        </w:rPr>
        <w:t>وهایی منتشرتر و بینابینی تر</w:t>
      </w:r>
      <w:r w:rsidR="00257AA3">
        <w:rPr>
          <w:rFonts w:hint="cs"/>
          <w:rtl/>
        </w:rPr>
        <w:t xml:space="preserve"> از پنومونی لوبار است. </w:t>
      </w:r>
      <w:r w:rsidR="007E7617">
        <w:rPr>
          <w:rFonts w:hint="cs"/>
          <w:rtl/>
          <w:lang w:bidi="fa-IR"/>
        </w:rPr>
        <w:t>(37)</w:t>
      </w:r>
    </w:p>
    <w:p w:rsidR="009C77D0" w:rsidRDefault="00257AA3" w:rsidP="009C77D0">
      <w:pPr>
        <w:bidi/>
        <w:spacing w:line="360" w:lineRule="auto"/>
        <w:jc w:val="both"/>
        <w:rPr>
          <w:rtl/>
        </w:rPr>
      </w:pPr>
      <w:r>
        <w:rPr>
          <w:rFonts w:hint="cs"/>
          <w:rtl/>
        </w:rPr>
        <w:t>برونکوپنومونی نیز به التهاب ریه با مرکزیت برونشی</w:t>
      </w:r>
      <w:r w:rsidR="00787762">
        <w:rPr>
          <w:rFonts w:hint="cs"/>
          <w:rtl/>
        </w:rPr>
        <w:t>و</w:t>
      </w:r>
      <w:r>
        <w:rPr>
          <w:rFonts w:hint="cs"/>
          <w:rtl/>
        </w:rPr>
        <w:t>ل ها</w:t>
      </w:r>
      <w:r w:rsidR="00A20985">
        <w:rPr>
          <w:rFonts w:hint="cs"/>
          <w:rtl/>
        </w:rPr>
        <w:t xml:space="preserve"> اشاره دارد. که منجر به تولید اگ</w:t>
      </w:r>
      <w:r>
        <w:rPr>
          <w:rFonts w:hint="cs"/>
          <w:rtl/>
        </w:rPr>
        <w:t>زودای موکوسی چرکی شده و برخی از راه های هوایی کوچک را مسدو</w:t>
      </w:r>
      <w:r w:rsidR="00D4072D">
        <w:rPr>
          <w:rFonts w:hint="cs"/>
          <w:rtl/>
        </w:rPr>
        <w:t>د میکند در عین ح</w:t>
      </w:r>
      <w:r w:rsidR="00FF1955">
        <w:rPr>
          <w:rFonts w:hint="cs"/>
          <w:rtl/>
        </w:rPr>
        <w:t>ا</w:t>
      </w:r>
      <w:r w:rsidR="00D4072D">
        <w:rPr>
          <w:rFonts w:hint="cs"/>
          <w:rtl/>
        </w:rPr>
        <w:t>ل سبب ایجاد درگی</w:t>
      </w:r>
      <w:r>
        <w:rPr>
          <w:rFonts w:hint="cs"/>
          <w:rtl/>
        </w:rPr>
        <w:t xml:space="preserve">ری تکه ای به صورت کانون های متراکم </w:t>
      </w:r>
      <w:r w:rsidR="00D4072D">
        <w:rPr>
          <w:rFonts w:hint="cs"/>
          <w:rtl/>
        </w:rPr>
        <w:t>در لوب مجاور نیز میگ</w:t>
      </w:r>
      <w:r w:rsidR="00FA485A">
        <w:rPr>
          <w:rFonts w:hint="cs"/>
          <w:rtl/>
        </w:rPr>
        <w:t xml:space="preserve">ردد. </w:t>
      </w:r>
      <w:r w:rsidR="007E7617">
        <w:rPr>
          <w:rFonts w:hint="cs"/>
          <w:rtl/>
          <w:lang w:bidi="fa-IR"/>
        </w:rPr>
        <w:t>(37)</w:t>
      </w:r>
    </w:p>
    <w:p w:rsidR="00FA485A" w:rsidRDefault="00FA485A" w:rsidP="009C77D0">
      <w:pPr>
        <w:bidi/>
        <w:spacing w:line="360" w:lineRule="auto"/>
        <w:jc w:val="both"/>
        <w:rPr>
          <w:rtl/>
        </w:rPr>
      </w:pPr>
      <w:r>
        <w:rPr>
          <w:rFonts w:hint="cs"/>
          <w:rtl/>
        </w:rPr>
        <w:lastRenderedPageBreak/>
        <w:t>پنومونیت بینابینی، التهاب بافت بینابینی است که مشتمل بر دیواره های الوئول ها ، کیسه ها و مجاری الوئولی و برونشیول ها میباشد. پنومونیت بینابینی مشخصه عفونت های ویروسی حاد است. اما در عین ح</w:t>
      </w:r>
      <w:r w:rsidR="00FF1955">
        <w:rPr>
          <w:rFonts w:hint="cs"/>
          <w:rtl/>
        </w:rPr>
        <w:t>ال میتواند یک  فرایند مزمن باشد.</w:t>
      </w:r>
      <w:r w:rsidR="007E7617">
        <w:rPr>
          <w:rFonts w:hint="cs"/>
          <w:rtl/>
        </w:rPr>
        <w:t xml:space="preserve"> </w:t>
      </w:r>
      <w:r w:rsidR="007E7617">
        <w:rPr>
          <w:rFonts w:hint="cs"/>
          <w:rtl/>
          <w:lang w:bidi="fa-IR"/>
        </w:rPr>
        <w:t>(37)</w:t>
      </w:r>
    </w:p>
    <w:p w:rsidR="00D4072D" w:rsidRPr="00D4072D" w:rsidRDefault="00FA485A" w:rsidP="00F00533">
      <w:pPr>
        <w:bidi/>
        <w:spacing w:line="360" w:lineRule="auto"/>
        <w:jc w:val="both"/>
        <w:rPr>
          <w:b/>
          <w:bCs/>
          <w:rtl/>
          <w:lang w:bidi="fa-IR"/>
        </w:rPr>
      </w:pPr>
      <w:r>
        <w:rPr>
          <w:rFonts w:hint="cs"/>
          <w:rtl/>
        </w:rPr>
        <w:t>نقایص دفاع میزبان خطر ایجاد پنوم</w:t>
      </w:r>
      <w:r w:rsidR="00673EC1">
        <w:rPr>
          <w:rFonts w:hint="cs"/>
          <w:rtl/>
        </w:rPr>
        <w:t>و</w:t>
      </w:r>
      <w:r>
        <w:rPr>
          <w:rFonts w:hint="cs"/>
          <w:rtl/>
        </w:rPr>
        <w:t xml:space="preserve">نی را افزایش میدهد .راه های هوایی تحتانی و ترشحات انها در نتیجه وجود یک سیستم پاک سازی چند بخشی استریل هستند. الوده کننده های راه های هوایی </w:t>
      </w:r>
      <w:r w:rsidR="00D4072D">
        <w:rPr>
          <w:rFonts w:hint="cs"/>
          <w:rtl/>
        </w:rPr>
        <w:t>در موکوس ترشح شده توسط سلول ها</w:t>
      </w:r>
      <w:r w:rsidR="00787762">
        <w:rPr>
          <w:rFonts w:hint="cs"/>
          <w:rtl/>
        </w:rPr>
        <w:t>ی</w:t>
      </w:r>
      <w:r w:rsidR="00D4072D">
        <w:rPr>
          <w:rFonts w:hint="cs"/>
          <w:rtl/>
        </w:rPr>
        <w:t xml:space="preserve"> گ</w:t>
      </w:r>
      <w:r>
        <w:rPr>
          <w:rFonts w:hint="cs"/>
          <w:rtl/>
        </w:rPr>
        <w:t>اب</w:t>
      </w:r>
      <w:r w:rsidR="009D2D07">
        <w:rPr>
          <w:rFonts w:hint="cs"/>
          <w:rtl/>
        </w:rPr>
        <w:t>لت به دام میافتند</w:t>
      </w:r>
      <w:r w:rsidR="00787762">
        <w:rPr>
          <w:rFonts w:hint="cs"/>
          <w:rtl/>
        </w:rPr>
        <w:t>.</w:t>
      </w:r>
      <w:r w:rsidR="009D2D07">
        <w:rPr>
          <w:rFonts w:hint="cs"/>
          <w:rtl/>
        </w:rPr>
        <w:t xml:space="preserve"> مژک های قرار گ</w:t>
      </w:r>
      <w:r>
        <w:rPr>
          <w:rFonts w:hint="cs"/>
          <w:rtl/>
        </w:rPr>
        <w:t>رفته در سطح سلول اپیتلیال سیستم بالابرنده ی مژکی را میسازند که دارای ض</w:t>
      </w:r>
      <w:r w:rsidR="00D4072D">
        <w:rPr>
          <w:rFonts w:hint="cs"/>
          <w:rtl/>
        </w:rPr>
        <w:t>ربان های هماهنگ</w:t>
      </w:r>
      <w:r>
        <w:rPr>
          <w:rFonts w:hint="cs"/>
          <w:rtl/>
        </w:rPr>
        <w:t xml:space="preserve"> به سمت حلق و راه های هوایی مرکزی است جایی که این ذرات به بال</w:t>
      </w:r>
      <w:r w:rsidR="0054479D">
        <w:rPr>
          <w:rFonts w:hint="cs"/>
          <w:rtl/>
        </w:rPr>
        <w:t>ا رانده شده بلعیده یا به</w:t>
      </w:r>
      <w:r>
        <w:rPr>
          <w:rFonts w:hint="cs"/>
          <w:rtl/>
        </w:rPr>
        <w:t xml:space="preserve"> بیرون دفع میشوند.</w:t>
      </w:r>
      <w:r w:rsidR="00D4072D">
        <w:rPr>
          <w:rFonts w:hint="cs"/>
          <w:rtl/>
        </w:rPr>
        <w:t>نوتروفیل های پلی مورفونوکلوئر خون و ماکروفاژهای بافتی نیز به بلع و کشتن میکرو ارگانیسم ها می پردازند.</w:t>
      </w:r>
      <w:r w:rsidR="008600B3">
        <w:rPr>
          <w:lang w:bidi="fa-IR"/>
        </w:rPr>
        <w:t>IgA</w:t>
      </w:r>
      <w:r w:rsidR="000122F1">
        <w:rPr>
          <w:rFonts w:hint="cs"/>
          <w:rtl/>
          <w:lang w:bidi="fa-IR"/>
        </w:rPr>
        <w:t xml:space="preserve"> </w:t>
      </w:r>
      <w:r w:rsidR="008600B3">
        <w:rPr>
          <w:rFonts w:hint="cs"/>
          <w:rtl/>
          <w:lang w:bidi="fa-IR"/>
        </w:rPr>
        <w:t>ترشح شده به داخل مایعات راه های تنفسی فوقانی، فرد را در برابر عفونت های مهاجم محافظت کرده و خنثی سازی ویروس ها را تسهیل می کند.</w:t>
      </w:r>
      <w:r w:rsidR="007E7617">
        <w:rPr>
          <w:rFonts w:hint="cs"/>
          <w:rtl/>
        </w:rPr>
        <w:t xml:space="preserve"> </w:t>
      </w:r>
      <w:r w:rsidR="007E7617">
        <w:rPr>
          <w:rFonts w:hint="cs"/>
          <w:rtl/>
          <w:lang w:bidi="fa-IR"/>
        </w:rPr>
        <w:t>(37)</w:t>
      </w:r>
    </w:p>
    <w:p w:rsidR="001B7814" w:rsidRDefault="001B7814" w:rsidP="00787762">
      <w:pPr>
        <w:pStyle w:val="NormalWeb"/>
        <w:bidi/>
        <w:spacing w:before="0" w:beforeAutospacing="0" w:afterAutospacing="0" w:line="360" w:lineRule="auto"/>
        <w:jc w:val="both"/>
        <w:rPr>
          <w:rFonts w:eastAsiaTheme="minorHAnsi" w:cs="B Lotus"/>
          <w:color w:val="000000" w:themeColor="text1"/>
          <w:szCs w:val="28"/>
          <w:rtl/>
        </w:rPr>
      </w:pPr>
      <w:r w:rsidRPr="009A5579">
        <w:rPr>
          <w:rFonts w:eastAsiaTheme="minorHAnsi" w:cs="B Lotus"/>
          <w:color w:val="000000" w:themeColor="text1"/>
          <w:szCs w:val="28"/>
          <w:rtl/>
        </w:rPr>
        <w:t xml:space="preserve">عوامل </w:t>
      </w:r>
      <w:r w:rsidRPr="009A5579">
        <w:rPr>
          <w:rFonts w:eastAsiaTheme="minorHAnsi" w:cs="B Lotus" w:hint="cs"/>
          <w:color w:val="000000" w:themeColor="text1"/>
          <w:szCs w:val="28"/>
          <w:rtl/>
        </w:rPr>
        <w:t>عف</w:t>
      </w:r>
      <w:r w:rsidRPr="009A5579">
        <w:rPr>
          <w:rFonts w:eastAsiaTheme="minorHAnsi" w:cs="B Lotus"/>
          <w:color w:val="000000" w:themeColor="text1"/>
          <w:szCs w:val="28"/>
          <w:rtl/>
        </w:rPr>
        <w:t>ونی شایع</w:t>
      </w:r>
      <w:r w:rsidR="00787762">
        <w:rPr>
          <w:rFonts w:eastAsiaTheme="minorHAnsi" w:cs="B Lotus"/>
          <w:color w:val="000000" w:themeColor="text1"/>
          <w:szCs w:val="28"/>
          <w:rtl/>
        </w:rPr>
        <w:t xml:space="preserve"> مسبب ایجاد پنومونی اکتسابی از</w:t>
      </w:r>
      <w:r w:rsidRPr="009A5579">
        <w:rPr>
          <w:rFonts w:eastAsiaTheme="minorHAnsi" w:cs="B Lotus" w:hint="cs"/>
          <w:color w:val="000000" w:themeColor="text1"/>
          <w:szCs w:val="28"/>
          <w:rtl/>
        </w:rPr>
        <w:t>جامعه</w:t>
      </w:r>
      <w:r w:rsidRPr="009A5579">
        <w:rPr>
          <w:rFonts w:eastAsiaTheme="minorHAnsi" w:cs="B Lotus"/>
          <w:color w:val="000000" w:themeColor="text1"/>
          <w:szCs w:val="28"/>
          <w:rtl/>
        </w:rPr>
        <w:t xml:space="preserve"> بسته به سن بیمار مت</w:t>
      </w:r>
      <w:r w:rsidRPr="009A5579">
        <w:rPr>
          <w:rFonts w:eastAsiaTheme="minorHAnsi" w:cs="B Lotus" w:hint="cs"/>
          <w:color w:val="000000" w:themeColor="text1"/>
          <w:szCs w:val="28"/>
          <w:rtl/>
        </w:rPr>
        <w:t>ف</w:t>
      </w:r>
      <w:r w:rsidR="00FF1955">
        <w:rPr>
          <w:rFonts w:eastAsiaTheme="minorHAnsi" w:cs="B Lotus"/>
          <w:color w:val="000000" w:themeColor="text1"/>
          <w:szCs w:val="28"/>
          <w:rtl/>
        </w:rPr>
        <w:t>اوت هستند</w:t>
      </w:r>
      <w:r w:rsidR="00FF1955">
        <w:rPr>
          <w:rFonts w:eastAsiaTheme="minorHAnsi" w:cs="B Lotus" w:hint="cs"/>
          <w:color w:val="000000" w:themeColor="text1"/>
          <w:szCs w:val="28"/>
          <w:rtl/>
        </w:rPr>
        <w:t>.</w:t>
      </w:r>
      <w:r w:rsidR="00787762">
        <w:rPr>
          <w:rFonts w:eastAsiaTheme="minorHAnsi" w:cs="B Lotus" w:hint="cs"/>
          <w:color w:val="000000" w:themeColor="text1"/>
          <w:szCs w:val="28"/>
          <w:rtl/>
        </w:rPr>
        <w:t xml:space="preserve"> استرپتوکوک پنومونیه</w:t>
      </w:r>
      <w:r w:rsidRPr="009A5579">
        <w:rPr>
          <w:rFonts w:eastAsiaTheme="minorHAnsi" w:cs="B Lotus"/>
          <w:color w:val="000000" w:themeColor="text1"/>
          <w:szCs w:val="28"/>
          <w:rtl/>
        </w:rPr>
        <w:t xml:space="preserve"> شایع ترین</w:t>
      </w:r>
      <w:r w:rsidR="00787762">
        <w:rPr>
          <w:rFonts w:eastAsiaTheme="minorHAnsi" w:cs="B Lotus" w:hint="cs"/>
          <w:color w:val="000000" w:themeColor="text1"/>
          <w:szCs w:val="28"/>
          <w:rtl/>
        </w:rPr>
        <w:t xml:space="preserve"> علت پنومونی باکتریال ( به ویژه پنومونی لوبار ) است که در هرسنی از کودکان شایع است. شایع ترین</w:t>
      </w:r>
      <w:r w:rsidRPr="009A5579">
        <w:rPr>
          <w:rFonts w:eastAsiaTheme="minorHAnsi" w:cs="B Lotus"/>
          <w:color w:val="000000" w:themeColor="text1"/>
          <w:szCs w:val="28"/>
          <w:rtl/>
        </w:rPr>
        <w:t xml:space="preserve"> این عوامل شامل </w:t>
      </w:r>
      <w:r w:rsidRPr="009A5579">
        <w:rPr>
          <w:rFonts w:eastAsiaTheme="minorHAnsi" w:cs="B Lotus"/>
          <w:color w:val="000000" w:themeColor="text1"/>
          <w:szCs w:val="28"/>
        </w:rPr>
        <w:t>RSV</w:t>
      </w:r>
      <w:r w:rsidRPr="009A5579">
        <w:rPr>
          <w:rFonts w:eastAsiaTheme="minorHAnsi" w:cs="B Lotus"/>
          <w:color w:val="000000" w:themeColor="text1"/>
          <w:szCs w:val="28"/>
          <w:rtl/>
        </w:rPr>
        <w:t xml:space="preserve"> در شیرخواران</w:t>
      </w:r>
      <w:r w:rsidR="00787762">
        <w:rPr>
          <w:rFonts w:eastAsiaTheme="minorHAnsi" w:cs="B Lotus" w:hint="cs"/>
          <w:color w:val="000000" w:themeColor="text1"/>
          <w:szCs w:val="28"/>
          <w:rtl/>
        </w:rPr>
        <w:t>،</w:t>
      </w:r>
      <w:r w:rsidRPr="009A5579">
        <w:rPr>
          <w:rFonts w:eastAsiaTheme="minorHAnsi" w:cs="B Lotus"/>
          <w:color w:val="000000" w:themeColor="text1"/>
          <w:szCs w:val="28"/>
          <w:rtl/>
        </w:rPr>
        <w:t xml:space="preserve"> ویروس های تنفسی (ویروس های پارا آنفلوانزا، آنفلوانزا، آدنویروس ها</w:t>
      </w:r>
      <w:r w:rsidR="00787762">
        <w:rPr>
          <w:rFonts w:eastAsiaTheme="minorHAnsi" w:cs="B Lotus" w:hint="cs"/>
          <w:color w:val="000000" w:themeColor="text1"/>
          <w:szCs w:val="28"/>
          <w:rtl/>
        </w:rPr>
        <w:t xml:space="preserve"> و متاپنوموویروس ها</w:t>
      </w:r>
      <w:r w:rsidRPr="009A5579">
        <w:rPr>
          <w:rFonts w:eastAsiaTheme="minorHAnsi" w:cs="B Lotus"/>
          <w:color w:val="000000" w:themeColor="text1"/>
          <w:szCs w:val="28"/>
          <w:rtl/>
        </w:rPr>
        <w:t>) در کودکان زیر ۵ سال و مایکوپلاسما پنومونیه در کودکان بالای ۵ سال است. پنومونی استرپتوکوکی در هر سنی، بعد از نوزادی رخ می دهد</w:t>
      </w:r>
      <w:r w:rsidR="00706740">
        <w:rPr>
          <w:rFonts w:eastAsiaTheme="minorHAnsi" w:cs="B Lotus"/>
          <w:color w:val="000000" w:themeColor="text1"/>
          <w:szCs w:val="28"/>
          <w:rtl/>
        </w:rPr>
        <w:t>. مایکوپلاسما پنومونیه و کلامید</w:t>
      </w:r>
      <w:r w:rsidR="00706740">
        <w:rPr>
          <w:rFonts w:eastAsiaTheme="minorHAnsi" w:cs="B Lotus" w:hint="cs"/>
          <w:color w:val="000000" w:themeColor="text1"/>
          <w:szCs w:val="28"/>
          <w:rtl/>
        </w:rPr>
        <w:t>و</w:t>
      </w:r>
      <w:r w:rsidRPr="009A5579">
        <w:rPr>
          <w:rFonts w:eastAsiaTheme="minorHAnsi" w:cs="B Lotus" w:hint="cs"/>
          <w:color w:val="000000" w:themeColor="text1"/>
          <w:szCs w:val="28"/>
          <w:rtl/>
        </w:rPr>
        <w:t>ف</w:t>
      </w:r>
      <w:r w:rsidRPr="009A5579">
        <w:rPr>
          <w:rFonts w:eastAsiaTheme="minorHAnsi" w:cs="B Lotus"/>
          <w:color w:val="000000" w:themeColor="text1"/>
          <w:szCs w:val="28"/>
          <w:rtl/>
        </w:rPr>
        <w:t>یلا پنومونیه از علل اصلی پنومونی آتیپیک هستند.</w:t>
      </w:r>
      <w:r w:rsidR="007E7617">
        <w:rPr>
          <w:rFonts w:eastAsiaTheme="minorHAnsi" w:cs="B Lotus" w:hint="cs"/>
          <w:color w:val="000000" w:themeColor="text1"/>
          <w:szCs w:val="28"/>
          <w:rtl/>
        </w:rPr>
        <w:t>(31)</w:t>
      </w:r>
    </w:p>
    <w:p w:rsidR="000C0537" w:rsidRPr="009A5579" w:rsidRDefault="000C0537" w:rsidP="000C0537">
      <w:pPr>
        <w:pStyle w:val="NormalWeb"/>
        <w:bidi/>
        <w:spacing w:before="0" w:beforeAutospacing="0" w:afterAutospacing="0" w:line="360" w:lineRule="auto"/>
        <w:jc w:val="both"/>
        <w:rPr>
          <w:rFonts w:eastAsiaTheme="minorHAnsi" w:cs="B Lotus"/>
          <w:color w:val="000000" w:themeColor="text1"/>
          <w:szCs w:val="28"/>
        </w:rPr>
      </w:pPr>
      <w:r w:rsidRPr="009A5579">
        <w:rPr>
          <w:rFonts w:eastAsiaTheme="minorHAnsi" w:cs="B Lotus"/>
          <w:color w:val="000000" w:themeColor="text1"/>
          <w:szCs w:val="28"/>
          <w:rtl/>
        </w:rPr>
        <w:t xml:space="preserve">کلامیدیا تراکوماتیس و با شیوع کمتر، مایکوپلاسماهومینیس، اوره آپلاسما اوره آليتيكوم و </w:t>
      </w:r>
      <w:r w:rsidRPr="009A5579">
        <w:rPr>
          <w:rFonts w:eastAsiaTheme="minorHAnsi" w:cs="B Lotus"/>
          <w:color w:val="000000" w:themeColor="text1"/>
          <w:szCs w:val="28"/>
        </w:rPr>
        <w:t>CMV</w:t>
      </w:r>
      <w:r w:rsidRPr="009A5579">
        <w:rPr>
          <w:rFonts w:eastAsiaTheme="minorHAnsi" w:cs="B Lotus"/>
          <w:color w:val="000000" w:themeColor="text1"/>
          <w:szCs w:val="28"/>
          <w:rtl/>
        </w:rPr>
        <w:t xml:space="preserve"> منجر به ایجاد سندرم تنفسی مشابهی در شیرخواران</w:t>
      </w:r>
      <w:r>
        <w:rPr>
          <w:rFonts w:eastAsiaTheme="minorHAnsi" w:cs="B Lotus" w:hint="cs"/>
          <w:color w:val="000000" w:themeColor="text1"/>
          <w:szCs w:val="28"/>
          <w:rtl/>
        </w:rPr>
        <w:t xml:space="preserve"> با سن 2 هفته تا 3 ماه</w:t>
      </w:r>
      <w:r w:rsidRPr="009A5579">
        <w:rPr>
          <w:rFonts w:eastAsiaTheme="minorHAnsi" w:cs="B Lotus"/>
          <w:color w:val="000000" w:themeColor="text1"/>
          <w:szCs w:val="28"/>
          <w:rtl/>
        </w:rPr>
        <w:t xml:space="preserve"> میشوند. علایم بارز این بیماری شامل: شروع تحت </w:t>
      </w:r>
      <w:r w:rsidRPr="009A5579">
        <w:rPr>
          <w:rFonts w:eastAsiaTheme="minorHAnsi" w:cs="B Lotus"/>
          <w:color w:val="000000" w:themeColor="text1"/>
          <w:szCs w:val="28"/>
          <w:rtl/>
        </w:rPr>
        <w:lastRenderedPageBreak/>
        <w:t>حاد از یک پنومونی بدون تب به همراه سرفه و اتساع بیشاز حد ریه است. تشخیص این عفونت ها و افتراق آنها از یکدیگر دشوار است</w:t>
      </w:r>
      <w:r>
        <w:rPr>
          <w:rFonts w:eastAsiaTheme="minorHAnsi" w:cs="B Lotus" w:hint="cs"/>
          <w:color w:val="000000" w:themeColor="text1"/>
          <w:szCs w:val="28"/>
          <w:rtl/>
        </w:rPr>
        <w:t>.</w:t>
      </w:r>
    </w:p>
    <w:p w:rsidR="000C0537" w:rsidRPr="009A5579" w:rsidRDefault="000C0537" w:rsidP="000C0537">
      <w:pPr>
        <w:pStyle w:val="NormalWeb"/>
        <w:bidi/>
        <w:spacing w:before="0" w:beforeAutospacing="0" w:afterAutospacing="0" w:line="360" w:lineRule="auto"/>
        <w:jc w:val="both"/>
        <w:rPr>
          <w:rFonts w:eastAsiaTheme="minorHAnsi" w:cs="B Lotus"/>
          <w:color w:val="000000" w:themeColor="text1"/>
          <w:szCs w:val="28"/>
        </w:rPr>
      </w:pPr>
      <w:r w:rsidRPr="009A5579">
        <w:rPr>
          <w:rFonts w:eastAsiaTheme="minorHAnsi" w:cs="B Lotus"/>
          <w:color w:val="000000" w:themeColor="text1"/>
          <w:szCs w:val="28"/>
          <w:rtl/>
        </w:rPr>
        <w:t>در بالغین، این ارگانیسم ها به عنوان بخشی از فلور مخاط تناسلی حمل می شوند. زنانی که حامل این ارگانیسم ها هستند، ممکن است آنها را به طور بالقوه به نوزادان انتقال دهند</w:t>
      </w:r>
      <w:r>
        <w:rPr>
          <w:rFonts w:eastAsiaTheme="minorHAnsi" w:cs="B Lotus" w:hint="cs"/>
          <w:color w:val="000000" w:themeColor="text1"/>
          <w:szCs w:val="28"/>
          <w:rtl/>
        </w:rPr>
        <w:t>.</w:t>
      </w:r>
      <w:r w:rsidR="007E7617">
        <w:rPr>
          <w:rFonts w:hint="cs"/>
          <w:rtl/>
        </w:rPr>
        <w:t xml:space="preserve"> </w:t>
      </w:r>
      <w:r w:rsidR="007E7617">
        <w:rPr>
          <w:rFonts w:hint="cs"/>
          <w:rtl/>
          <w:lang w:bidi="fa-IR"/>
        </w:rPr>
        <w:t>(37)</w:t>
      </w:r>
    </w:p>
    <w:p w:rsidR="001B7814" w:rsidRPr="009A5579" w:rsidRDefault="001B7814" w:rsidP="000122F1">
      <w:pPr>
        <w:pStyle w:val="NormalWeb"/>
        <w:bidi/>
        <w:spacing w:before="0" w:beforeAutospacing="0" w:afterAutospacing="0" w:line="360" w:lineRule="auto"/>
        <w:jc w:val="both"/>
        <w:rPr>
          <w:rFonts w:eastAsiaTheme="minorHAnsi" w:cs="B Lotus"/>
          <w:color w:val="000000" w:themeColor="text1"/>
          <w:szCs w:val="28"/>
          <w:rtl/>
          <w:lang w:bidi="fa-IR"/>
        </w:rPr>
      </w:pPr>
      <w:r w:rsidRPr="009A5579">
        <w:rPr>
          <w:rFonts w:eastAsiaTheme="minorHAnsi" w:cs="B Lotus"/>
          <w:color w:val="000000" w:themeColor="text1"/>
          <w:szCs w:val="28"/>
          <w:rtl/>
        </w:rPr>
        <w:t>سایر عوامل به طور گاهگاهی یا نادر منجر به ایجادپنومونی می شوند. سندرم تنفسی حاد شدید (</w:t>
      </w:r>
      <w:r w:rsidRPr="009A5579">
        <w:rPr>
          <w:rFonts w:eastAsiaTheme="minorHAnsi" w:cs="B Lotus"/>
          <w:color w:val="000000" w:themeColor="text1"/>
          <w:szCs w:val="28"/>
        </w:rPr>
        <w:t>SARS</w:t>
      </w:r>
      <w:r w:rsidRPr="009A5579">
        <w:rPr>
          <w:rFonts w:eastAsiaTheme="minorHAnsi" w:cs="B Lotus"/>
          <w:color w:val="000000" w:themeColor="text1"/>
          <w:szCs w:val="28"/>
          <w:rtl/>
        </w:rPr>
        <w:t xml:space="preserve">) حاکی از شیوع کروناویروس های مرتبط با سارس ( </w:t>
      </w:r>
      <w:r w:rsidRPr="009A5579">
        <w:rPr>
          <w:rFonts w:eastAsiaTheme="minorHAnsi" w:cs="B Lotus"/>
          <w:color w:val="000000" w:themeColor="text1"/>
          <w:szCs w:val="28"/>
        </w:rPr>
        <w:t>SARS</w:t>
      </w:r>
      <w:r w:rsidRPr="009A5579">
        <w:rPr>
          <w:rFonts w:eastAsiaTheme="minorHAnsi" w:cs="B Lotus"/>
          <w:color w:val="000000" w:themeColor="text1"/>
          <w:szCs w:val="28"/>
          <w:rtl/>
        </w:rPr>
        <w:t xml:space="preserve">- </w:t>
      </w:r>
      <w:r w:rsidRPr="009A5579">
        <w:rPr>
          <w:rFonts w:eastAsiaTheme="minorHAnsi" w:cs="B Lotus"/>
          <w:color w:val="000000" w:themeColor="text1"/>
          <w:szCs w:val="28"/>
        </w:rPr>
        <w:t>CoV</w:t>
      </w:r>
      <w:r w:rsidRPr="009A5579">
        <w:rPr>
          <w:rFonts w:eastAsiaTheme="minorHAnsi" w:cs="B Lotus"/>
          <w:color w:val="000000" w:themeColor="text1"/>
          <w:szCs w:val="28"/>
          <w:rtl/>
        </w:rPr>
        <w:t xml:space="preserve"> ) است. آنفلوانزای مرغی که به عنوان آنفلوانزای پرندگان نیز شناخته می شود، یک بیماری ویروسی شدیدا مسری انواع مرغ ها و پرندگان دیگر است که توسط آنفلوانزای</w:t>
      </w:r>
      <w:r w:rsidR="00787762">
        <w:rPr>
          <w:rFonts w:eastAsiaTheme="minorHAnsi" w:cs="B Lotus"/>
          <w:color w:val="000000" w:themeColor="text1"/>
          <w:szCs w:val="28"/>
        </w:rPr>
        <w:t xml:space="preserve"> A</w:t>
      </w:r>
      <w:r w:rsidRPr="009A5579">
        <w:rPr>
          <w:rFonts w:eastAsiaTheme="minorHAnsi" w:cs="B Lotus"/>
          <w:color w:val="000000" w:themeColor="text1"/>
          <w:szCs w:val="28"/>
          <w:rtl/>
        </w:rPr>
        <w:t xml:space="preserve"> (</w:t>
      </w:r>
      <w:r w:rsidRPr="009A5579">
        <w:rPr>
          <w:rFonts w:eastAsiaTheme="minorHAnsi" w:cs="B Lotus"/>
          <w:color w:val="000000" w:themeColor="text1"/>
          <w:szCs w:val="28"/>
        </w:rPr>
        <w:t>H</w:t>
      </w:r>
      <w:r w:rsidR="00FF1955">
        <w:rPr>
          <w:rFonts w:eastAsiaTheme="minorHAnsi" w:cs="B Lotus"/>
          <w:color w:val="000000" w:themeColor="text1"/>
          <w:szCs w:val="28"/>
        </w:rPr>
        <w:t>5</w:t>
      </w:r>
      <w:r w:rsidRPr="009A5579">
        <w:rPr>
          <w:rFonts w:eastAsiaTheme="minorHAnsi" w:cs="B Lotus"/>
          <w:color w:val="000000" w:themeColor="text1"/>
          <w:szCs w:val="28"/>
        </w:rPr>
        <w:t xml:space="preserve"> _ N</w:t>
      </w:r>
      <w:r w:rsidR="00FF1955">
        <w:rPr>
          <w:rFonts w:eastAsiaTheme="minorHAnsi" w:cs="B Lotus"/>
          <w:color w:val="000000" w:themeColor="text1"/>
          <w:szCs w:val="28"/>
        </w:rPr>
        <w:t>1</w:t>
      </w:r>
      <w:r w:rsidRPr="009A5579">
        <w:rPr>
          <w:rFonts w:eastAsiaTheme="minorHAnsi" w:cs="B Lotus"/>
          <w:color w:val="000000" w:themeColor="text1"/>
          <w:szCs w:val="28"/>
          <w:rtl/>
        </w:rPr>
        <w:t>) ایجاد می شود. در سالهای ۱۹۹۷ و ۲۰۰۴–۲۰۰۳ موارد شیوعی از این بیماری در بین انسانهای مناطق اسیای جنوب شرقی دیده شد که با مرگ و میر بالایی نیز همراه بود.</w:t>
      </w:r>
      <w:r w:rsidR="00787762">
        <w:rPr>
          <w:rFonts w:eastAsiaTheme="minorHAnsi" w:cs="B Lotus" w:hint="cs"/>
          <w:color w:val="000000" w:themeColor="text1"/>
          <w:szCs w:val="28"/>
          <w:rtl/>
        </w:rPr>
        <w:t xml:space="preserve"> نوع جدیدی از آنفونزای </w:t>
      </w:r>
      <w:r w:rsidR="00787762">
        <w:rPr>
          <w:rFonts w:eastAsiaTheme="minorHAnsi" w:cs="B Lotus"/>
          <w:color w:val="000000" w:themeColor="text1"/>
          <w:szCs w:val="28"/>
        </w:rPr>
        <w:t>A</w:t>
      </w:r>
      <w:r w:rsidR="00787762">
        <w:rPr>
          <w:rFonts w:eastAsiaTheme="minorHAnsi" w:cs="B Lotus" w:hint="cs"/>
          <w:color w:val="000000" w:themeColor="text1"/>
          <w:szCs w:val="28"/>
          <w:rtl/>
          <w:lang w:bidi="fa-IR"/>
        </w:rPr>
        <w:t xml:space="preserve"> با منشا خوک </w:t>
      </w:r>
      <w:r w:rsidR="00787762">
        <w:rPr>
          <w:rFonts w:eastAsiaTheme="minorHAnsi" w:cs="B Lotus"/>
          <w:color w:val="000000" w:themeColor="text1"/>
          <w:szCs w:val="28"/>
          <w:lang w:bidi="fa-IR"/>
        </w:rPr>
        <w:t>H1N1</w:t>
      </w:r>
      <w:r w:rsidR="000122F1">
        <w:rPr>
          <w:rFonts w:eastAsiaTheme="minorHAnsi" w:cs="B Lotus"/>
          <w:color w:val="000000" w:themeColor="text1"/>
          <w:szCs w:val="28"/>
          <w:lang w:bidi="fa-IR"/>
        </w:rPr>
        <w:t>)</w:t>
      </w:r>
      <w:r w:rsidR="00787762">
        <w:rPr>
          <w:rFonts w:eastAsiaTheme="minorHAnsi" w:cs="B Lotus" w:hint="cs"/>
          <w:color w:val="000000" w:themeColor="text1"/>
          <w:szCs w:val="28"/>
          <w:rtl/>
        </w:rPr>
        <w:t xml:space="preserve"> </w:t>
      </w:r>
      <w:r w:rsidR="000122F1">
        <w:rPr>
          <w:rFonts w:eastAsiaTheme="minorHAnsi" w:cs="B Lotus"/>
          <w:color w:val="000000" w:themeColor="text1"/>
          <w:szCs w:val="28"/>
        </w:rPr>
        <w:t>(</w:t>
      </w:r>
      <w:r w:rsidR="000122F1">
        <w:rPr>
          <w:rFonts w:eastAsiaTheme="minorHAnsi" w:cs="B Lotus" w:hint="cs"/>
          <w:color w:val="000000" w:themeColor="text1"/>
          <w:szCs w:val="28"/>
          <w:rtl/>
        </w:rPr>
        <w:t xml:space="preserve"> </w:t>
      </w:r>
      <w:r w:rsidR="00787762">
        <w:rPr>
          <w:rFonts w:eastAsiaTheme="minorHAnsi" w:cs="B Lotus" w:hint="cs"/>
          <w:color w:val="000000" w:themeColor="text1"/>
          <w:szCs w:val="28"/>
          <w:rtl/>
        </w:rPr>
        <w:t xml:space="preserve">از سال 2009 شایع شده است. سایر </w:t>
      </w:r>
      <w:r w:rsidR="00F10EF3">
        <w:rPr>
          <w:rFonts w:eastAsiaTheme="minorHAnsi" w:cs="B Lotus" w:hint="cs"/>
          <w:color w:val="000000" w:themeColor="text1"/>
          <w:szCs w:val="28"/>
          <w:rtl/>
        </w:rPr>
        <w:t>علل بر اساس شرح حال تماس قبلی عبارتند از : استاف اورئوس و استرپتوکوک پایوژن (به خصوص بعد از عفونت آنفولانزا) مایکو باکتریوم توبرکلوزیس، فرانسیلا تولارنسیس، بروسلا</w:t>
      </w:r>
      <w:r w:rsidR="00F10EF3">
        <w:rPr>
          <w:rFonts w:eastAsiaTheme="minorHAnsi" w:cs="B Lotus"/>
          <w:color w:val="000000" w:themeColor="text1"/>
          <w:szCs w:val="28"/>
        </w:rPr>
        <w:t xml:space="preserve">  SPP</w:t>
      </w:r>
      <w:r w:rsidR="00F10EF3">
        <w:rPr>
          <w:rFonts w:eastAsiaTheme="minorHAnsi" w:cs="B Lotus" w:hint="cs"/>
          <w:color w:val="000000" w:themeColor="text1"/>
          <w:szCs w:val="28"/>
          <w:rtl/>
          <w:lang w:bidi="fa-IR"/>
        </w:rPr>
        <w:t>، کوکسیلا بورنتی، کلامیدیوفیلیا پسیتاسی، لژیونلا پنوموفیلا، هانتا ویروس، هیستوپلاسما کپسولاتوم، کوکسیدیوایدیس ایمیتیس و بلاستومایس درماتیتیدیس و فلور دهانی یا باسیل گرم منفی (بعد از آسپیریشن).</w:t>
      </w:r>
      <w:r w:rsidR="007E7617">
        <w:rPr>
          <w:rFonts w:hint="cs"/>
          <w:rtl/>
        </w:rPr>
        <w:t xml:space="preserve"> </w:t>
      </w:r>
      <w:r w:rsidR="007E7617">
        <w:rPr>
          <w:rFonts w:hint="cs"/>
          <w:rtl/>
          <w:lang w:bidi="fa-IR"/>
        </w:rPr>
        <w:t>(37)</w:t>
      </w:r>
    </w:p>
    <w:p w:rsidR="007711D2" w:rsidRPr="00450163" w:rsidRDefault="001B7814" w:rsidP="00450163">
      <w:pPr>
        <w:pStyle w:val="NormalWeb"/>
        <w:bidi/>
        <w:spacing w:before="0" w:beforeAutospacing="0" w:afterAutospacing="0" w:line="360" w:lineRule="auto"/>
        <w:jc w:val="both"/>
        <w:rPr>
          <w:rFonts w:eastAsiaTheme="minorHAnsi" w:cs="B Lotus"/>
          <w:color w:val="000000" w:themeColor="text1"/>
          <w:szCs w:val="28"/>
          <w:rtl/>
        </w:rPr>
      </w:pPr>
      <w:r w:rsidRPr="009A5579">
        <w:rPr>
          <w:rFonts w:eastAsiaTheme="minorHAnsi" w:cs="B Lotus"/>
          <w:color w:val="000000" w:themeColor="text1"/>
          <w:szCs w:val="28"/>
          <w:rtl/>
        </w:rPr>
        <w:t>علل ایجاد پنومونی در افراد دچار نقص ایمنی شامل باکتری های گرم منفی روده ای، مایکوباکتر</w:t>
      </w:r>
      <w:r w:rsidR="00FF1955">
        <w:rPr>
          <w:rFonts w:eastAsiaTheme="minorHAnsi" w:cs="B Lotus" w:hint="cs"/>
          <w:color w:val="000000" w:themeColor="text1"/>
          <w:szCs w:val="28"/>
          <w:rtl/>
        </w:rPr>
        <w:t xml:space="preserve">یوم </w:t>
      </w:r>
      <w:r w:rsidRPr="009A5579">
        <w:rPr>
          <w:rFonts w:eastAsiaTheme="minorHAnsi" w:cs="B Lotus"/>
          <w:color w:val="000000" w:themeColor="text1"/>
          <w:szCs w:val="28"/>
          <w:rtl/>
        </w:rPr>
        <w:t>ها (کمپلکس مایکوباکتریوم آویوم)، قارچها (آسپرژیلوس)، ویروس ها (</w:t>
      </w:r>
      <w:r w:rsidRPr="009A5579">
        <w:rPr>
          <w:rFonts w:eastAsiaTheme="minorHAnsi" w:cs="B Lotus"/>
          <w:color w:val="000000" w:themeColor="text1"/>
          <w:szCs w:val="28"/>
        </w:rPr>
        <w:t>CMV</w:t>
      </w:r>
      <w:r w:rsidRPr="009A5579">
        <w:rPr>
          <w:rFonts w:eastAsiaTheme="minorHAnsi" w:cs="B Lotus"/>
          <w:color w:val="000000" w:themeColor="text1"/>
          <w:szCs w:val="28"/>
          <w:rtl/>
        </w:rPr>
        <w:t>) و پنوموسیس</w:t>
      </w:r>
      <w:r w:rsidR="00FF1955">
        <w:rPr>
          <w:rFonts w:eastAsiaTheme="minorHAnsi" w:cs="B Lotus" w:hint="cs"/>
          <w:color w:val="000000" w:themeColor="text1"/>
          <w:szCs w:val="28"/>
          <w:rtl/>
        </w:rPr>
        <w:t>تیس</w:t>
      </w:r>
      <w:r w:rsidRPr="009A5579">
        <w:rPr>
          <w:rFonts w:eastAsiaTheme="minorHAnsi" w:cs="B Lotus"/>
          <w:color w:val="000000" w:themeColor="text1"/>
          <w:szCs w:val="28"/>
          <w:rtl/>
        </w:rPr>
        <w:t xml:space="preserve"> تیس کارینی (</w:t>
      </w:r>
      <w:r w:rsidRPr="009A5579">
        <w:rPr>
          <w:rFonts w:eastAsiaTheme="minorHAnsi" w:cs="B Lotus"/>
          <w:color w:val="000000" w:themeColor="text1"/>
          <w:szCs w:val="28"/>
        </w:rPr>
        <w:t>jirovecii</w:t>
      </w:r>
      <w:r w:rsidRPr="009A5579">
        <w:rPr>
          <w:rFonts w:eastAsiaTheme="minorHAnsi" w:cs="B Lotus"/>
          <w:color w:val="000000" w:themeColor="text1"/>
          <w:szCs w:val="28"/>
          <w:rtl/>
        </w:rPr>
        <w:t xml:space="preserve">) است. پنومونی در بیمار دچار فیبروز کیستیک معمولا توسط استافیلوکوک اورئوس در شیرخوارگی </w:t>
      </w:r>
      <w:r w:rsidR="00FF1955">
        <w:rPr>
          <w:rFonts w:eastAsiaTheme="minorHAnsi" w:cs="B Lotus"/>
          <w:color w:val="000000" w:themeColor="text1"/>
          <w:szCs w:val="28"/>
          <w:rtl/>
        </w:rPr>
        <w:t>و سودمونا آئروژینوزا یا بورخورلد</w:t>
      </w:r>
      <w:r w:rsidRPr="009A5579">
        <w:rPr>
          <w:rFonts w:eastAsiaTheme="minorHAnsi" w:cs="B Lotus"/>
          <w:color w:val="000000" w:themeColor="text1"/>
          <w:szCs w:val="28"/>
          <w:rtl/>
        </w:rPr>
        <w:t>یا سپاسیا در بیماران بزرگ تر رخ می دهد.</w:t>
      </w:r>
      <w:r w:rsidR="007E7617">
        <w:rPr>
          <w:rFonts w:hint="cs"/>
          <w:rtl/>
        </w:rPr>
        <w:t xml:space="preserve"> </w:t>
      </w:r>
      <w:r w:rsidR="007E7617">
        <w:rPr>
          <w:rFonts w:hint="cs"/>
          <w:rtl/>
          <w:lang w:bidi="fa-IR"/>
        </w:rPr>
        <w:t>(37)</w:t>
      </w:r>
    </w:p>
    <w:p w:rsidR="001B7814" w:rsidRDefault="009C77D0" w:rsidP="00F00533">
      <w:pPr>
        <w:pStyle w:val="Heading2"/>
        <w:bidi/>
        <w:spacing w:line="360" w:lineRule="auto"/>
        <w:jc w:val="both"/>
        <w:rPr>
          <w:rtl/>
        </w:rPr>
      </w:pPr>
      <w:bookmarkStart w:id="45" w:name="_Toc19433729"/>
      <w:r>
        <w:rPr>
          <w:rFonts w:hint="cs"/>
          <w:rtl/>
        </w:rPr>
        <w:lastRenderedPageBreak/>
        <w:t>2</w:t>
      </w:r>
      <w:r w:rsidR="00EF6361">
        <w:rPr>
          <w:rFonts w:hint="cs"/>
          <w:rtl/>
        </w:rPr>
        <w:t>-</w:t>
      </w:r>
      <w:r w:rsidR="00CA3CD2">
        <w:rPr>
          <w:rFonts w:hint="cs"/>
          <w:rtl/>
        </w:rPr>
        <w:t>2</w:t>
      </w:r>
      <w:r w:rsidR="00EF6361">
        <w:rPr>
          <w:rFonts w:hint="cs"/>
          <w:rtl/>
        </w:rPr>
        <w:t xml:space="preserve">-2 </w:t>
      </w:r>
      <w:r w:rsidR="001B7814">
        <w:rPr>
          <w:rtl/>
        </w:rPr>
        <w:t>اپیدمیولوژی</w:t>
      </w:r>
      <w:bookmarkEnd w:id="45"/>
    </w:p>
    <w:p w:rsidR="009A5579" w:rsidRPr="009A5579" w:rsidRDefault="001B7814" w:rsidP="00F00533">
      <w:pPr>
        <w:pStyle w:val="NormalWeb"/>
        <w:bidi/>
        <w:spacing w:before="0" w:beforeAutospacing="0" w:afterAutospacing="0" w:line="360" w:lineRule="auto"/>
        <w:jc w:val="both"/>
        <w:rPr>
          <w:rFonts w:eastAsiaTheme="minorHAnsi" w:cs="B Lotus"/>
          <w:color w:val="000000" w:themeColor="text1"/>
          <w:szCs w:val="28"/>
        </w:rPr>
      </w:pPr>
      <w:r w:rsidRPr="009A5579">
        <w:rPr>
          <w:rFonts w:eastAsiaTheme="minorHAnsi" w:cs="B Lotus"/>
          <w:color w:val="000000" w:themeColor="text1"/>
          <w:szCs w:val="28"/>
          <w:rtl/>
        </w:rPr>
        <w:t xml:space="preserve">ایمن سازی تأثیر عمده ای بر میزان بروز پنومونیهای ناشی از سیاه سرفه، دیفتری، سرخک، هموفیلوس آنفلوآنزا و استرپتوکوک پنومونیه داشته است. تأثیر واکسن </w:t>
      </w:r>
      <w:r w:rsidRPr="009A5579">
        <w:rPr>
          <w:rFonts w:eastAsiaTheme="minorHAnsi" w:cs="B Lotus"/>
          <w:color w:val="000000" w:themeColor="text1"/>
          <w:szCs w:val="28"/>
        </w:rPr>
        <w:t>BCG</w:t>
      </w:r>
      <w:r w:rsidR="000C0537">
        <w:rPr>
          <w:rFonts w:eastAsiaTheme="minorHAnsi" w:cs="B Lotus" w:hint="cs"/>
          <w:color w:val="000000" w:themeColor="text1"/>
          <w:szCs w:val="28"/>
          <w:rtl/>
        </w:rPr>
        <w:t>(</w:t>
      </w:r>
      <w:r w:rsidRPr="009A5579">
        <w:rPr>
          <w:rFonts w:eastAsiaTheme="minorHAnsi" w:cs="B Lotus"/>
          <w:color w:val="000000" w:themeColor="text1"/>
          <w:szCs w:val="28"/>
          <w:rtl/>
        </w:rPr>
        <w:t>باسيل کالمت گرین) نیز در مناطقی که مورد استفاده</w:t>
      </w:r>
      <w:r w:rsidR="00B163D5">
        <w:rPr>
          <w:rFonts w:eastAsiaTheme="minorHAnsi" w:cs="B Lotus" w:hint="cs"/>
          <w:color w:val="000000" w:themeColor="text1"/>
          <w:szCs w:val="28"/>
          <w:rtl/>
        </w:rPr>
        <w:t xml:space="preserve"> </w:t>
      </w:r>
      <w:r w:rsidR="009A5579" w:rsidRPr="009A5579">
        <w:rPr>
          <w:rFonts w:eastAsiaTheme="minorHAnsi" w:cs="B Lotus"/>
          <w:color w:val="000000" w:themeColor="text1"/>
          <w:szCs w:val="28"/>
          <w:rtl/>
        </w:rPr>
        <w:t>قرار گرفته، چشمگیر بوده است</w:t>
      </w:r>
      <w:r w:rsidR="000C0537">
        <w:rPr>
          <w:rFonts w:eastAsiaTheme="minorHAnsi" w:cs="B Lotus" w:hint="cs"/>
          <w:color w:val="000000" w:themeColor="text1"/>
          <w:szCs w:val="28"/>
          <w:rtl/>
        </w:rPr>
        <w:t>.</w:t>
      </w:r>
      <w:r w:rsidR="007E7617">
        <w:rPr>
          <w:rFonts w:eastAsiaTheme="minorHAnsi" w:cs="B Lotus" w:hint="cs"/>
          <w:color w:val="000000" w:themeColor="text1"/>
          <w:szCs w:val="28"/>
          <w:rtl/>
        </w:rPr>
        <w:t>(29)</w:t>
      </w:r>
    </w:p>
    <w:p w:rsidR="009A5579" w:rsidRPr="009A5579" w:rsidRDefault="000C0537" w:rsidP="000C0537">
      <w:pPr>
        <w:pStyle w:val="NormalWeb"/>
        <w:bidi/>
        <w:spacing w:before="0" w:beforeAutospacing="0" w:afterAutospacing="0" w:line="360" w:lineRule="auto"/>
        <w:jc w:val="both"/>
        <w:rPr>
          <w:rFonts w:eastAsiaTheme="minorHAnsi" w:cs="B Lotus"/>
          <w:color w:val="000000" w:themeColor="text1"/>
          <w:szCs w:val="28"/>
          <w:rtl/>
        </w:rPr>
      </w:pPr>
      <w:r>
        <w:rPr>
          <w:rFonts w:eastAsiaTheme="minorHAnsi" w:cs="B Lotus"/>
          <w:color w:val="000000" w:themeColor="text1"/>
          <w:szCs w:val="28"/>
          <w:rtl/>
        </w:rPr>
        <w:t>بیش از</w:t>
      </w:r>
      <w:r>
        <w:rPr>
          <w:rFonts w:eastAsiaTheme="minorHAnsi" w:cs="B Lotus" w:hint="cs"/>
          <w:color w:val="000000" w:themeColor="text1"/>
          <w:szCs w:val="28"/>
          <w:rtl/>
        </w:rPr>
        <w:t xml:space="preserve"> 1</w:t>
      </w:r>
      <w:r w:rsidR="009A5579" w:rsidRPr="009A5579">
        <w:rPr>
          <w:rFonts w:eastAsiaTheme="minorHAnsi" w:cs="B Lotus"/>
          <w:color w:val="000000" w:themeColor="text1"/>
          <w:szCs w:val="28"/>
          <w:rtl/>
        </w:rPr>
        <w:t xml:space="preserve"> میلیون مرگ</w:t>
      </w:r>
      <w:r>
        <w:rPr>
          <w:rFonts w:eastAsiaTheme="minorHAnsi" w:cs="B Lotus" w:hint="cs"/>
          <w:color w:val="000000" w:themeColor="text1"/>
          <w:szCs w:val="28"/>
          <w:rtl/>
        </w:rPr>
        <w:t xml:space="preserve"> در کودکان زیر 5 سال</w:t>
      </w:r>
      <w:r w:rsidR="009A5579" w:rsidRPr="009A5579">
        <w:rPr>
          <w:rFonts w:eastAsiaTheme="minorHAnsi" w:cs="B Lotus"/>
          <w:color w:val="000000" w:themeColor="text1"/>
          <w:szCs w:val="28"/>
          <w:rtl/>
        </w:rPr>
        <w:t xml:space="preserve"> سالانه در کشورهای در حال توسعه به دلیل </w:t>
      </w:r>
      <w:r>
        <w:rPr>
          <w:rFonts w:eastAsiaTheme="minorHAnsi" w:cs="B Lotus" w:hint="cs"/>
          <w:color w:val="000000" w:themeColor="text1"/>
          <w:szCs w:val="28"/>
          <w:rtl/>
        </w:rPr>
        <w:t xml:space="preserve">پنومونی </w:t>
      </w:r>
      <w:r w:rsidR="009A5579" w:rsidRPr="009A5579">
        <w:rPr>
          <w:rFonts w:eastAsiaTheme="minorHAnsi" w:cs="B Lotus"/>
          <w:color w:val="000000" w:themeColor="text1"/>
          <w:szCs w:val="28"/>
          <w:rtl/>
        </w:rPr>
        <w:t xml:space="preserve">رخ می دهد. ریسک فاکتورهای ایجاد عفونت مجاری تنفسی تحتانی شامل رفلاکس معدی مروی، اختلال نورولوژیک (آسپیراسیون)، شرایط همراه با نقص ایمنی، ناهنجاریهای آناتومیک مجاری تنفسی و اقامت در مراکز نگهداری کودکان عقب افتاده یا معلول و بستری به ویژه در بخش </w:t>
      </w:r>
      <w:r w:rsidR="009A5579" w:rsidRPr="009A5579">
        <w:rPr>
          <w:rFonts w:eastAsiaTheme="minorHAnsi" w:cs="B Lotus"/>
          <w:color w:val="000000" w:themeColor="text1"/>
          <w:szCs w:val="28"/>
        </w:rPr>
        <w:t>ICU</w:t>
      </w:r>
      <w:r w:rsidR="009A5579" w:rsidRPr="009A5579">
        <w:rPr>
          <w:rFonts w:eastAsiaTheme="minorHAnsi" w:cs="B Lotus"/>
          <w:color w:val="000000" w:themeColor="text1"/>
          <w:szCs w:val="28"/>
          <w:rtl/>
        </w:rPr>
        <w:t xml:space="preserve"> یا نیازمند اقدامات تهاجمی است.</w:t>
      </w:r>
      <w:r w:rsidR="007E7617">
        <w:rPr>
          <w:rFonts w:hint="cs"/>
          <w:rtl/>
        </w:rPr>
        <w:t xml:space="preserve"> </w:t>
      </w:r>
      <w:r w:rsidR="007E7617">
        <w:rPr>
          <w:rFonts w:hint="cs"/>
          <w:rtl/>
          <w:lang w:bidi="fa-IR"/>
        </w:rPr>
        <w:t>(37)</w:t>
      </w:r>
    </w:p>
    <w:p w:rsidR="009A5579" w:rsidRPr="009A5579" w:rsidRDefault="00EF6361" w:rsidP="00F00533">
      <w:pPr>
        <w:pStyle w:val="Heading2"/>
        <w:bidi/>
        <w:spacing w:line="360" w:lineRule="auto"/>
        <w:jc w:val="both"/>
        <w:rPr>
          <w:rFonts w:eastAsiaTheme="minorHAnsi"/>
          <w:rtl/>
        </w:rPr>
      </w:pPr>
      <w:bookmarkStart w:id="46" w:name="_Toc19433730"/>
      <w:r>
        <w:rPr>
          <w:rFonts w:eastAsiaTheme="minorHAnsi" w:hint="cs"/>
          <w:rtl/>
        </w:rPr>
        <w:t>3-</w:t>
      </w:r>
      <w:r w:rsidR="00CA3CD2">
        <w:rPr>
          <w:rFonts w:eastAsiaTheme="minorHAnsi" w:hint="cs"/>
          <w:rtl/>
        </w:rPr>
        <w:t>2</w:t>
      </w:r>
      <w:r>
        <w:rPr>
          <w:rFonts w:eastAsiaTheme="minorHAnsi" w:hint="cs"/>
          <w:rtl/>
        </w:rPr>
        <w:t xml:space="preserve">-2 </w:t>
      </w:r>
      <w:r w:rsidR="009A5579" w:rsidRPr="009A5579">
        <w:rPr>
          <w:rFonts w:eastAsiaTheme="minorHAnsi"/>
          <w:rtl/>
        </w:rPr>
        <w:t>تظاهرات بالینی</w:t>
      </w:r>
      <w:bookmarkEnd w:id="46"/>
    </w:p>
    <w:p w:rsidR="005841CE" w:rsidRDefault="00CA3CD2" w:rsidP="00026C2C">
      <w:pPr>
        <w:pStyle w:val="NormalWeb"/>
        <w:bidi/>
        <w:spacing w:before="0" w:beforeAutospacing="0" w:afterAutospacing="0" w:line="360" w:lineRule="auto"/>
        <w:jc w:val="both"/>
        <w:rPr>
          <w:rFonts w:eastAsiaTheme="minorHAnsi" w:cs="B Lotus"/>
          <w:color w:val="000000" w:themeColor="text1"/>
          <w:szCs w:val="28"/>
          <w:rtl/>
          <w:lang w:bidi="fa-IR"/>
        </w:rPr>
      </w:pPr>
      <w:r>
        <w:rPr>
          <w:rFonts w:eastAsiaTheme="minorHAnsi" w:cs="B Lotus"/>
          <w:color w:val="000000" w:themeColor="text1"/>
          <w:szCs w:val="28"/>
          <w:rtl/>
        </w:rPr>
        <w:t>س</w:t>
      </w:r>
      <w:r w:rsidR="009A5579" w:rsidRPr="009A5579">
        <w:rPr>
          <w:rFonts w:eastAsiaTheme="minorHAnsi" w:cs="B Lotus"/>
          <w:color w:val="000000" w:themeColor="text1"/>
          <w:szCs w:val="28"/>
          <w:rtl/>
        </w:rPr>
        <w:t>ن بیمار عامل تعیین کننده ای در زمینه تظاهرات بالینی پنومونی است. نوزادان ممکن است تب</w:t>
      </w:r>
      <w:r w:rsidR="000C0537">
        <w:rPr>
          <w:rFonts w:eastAsiaTheme="minorHAnsi" w:cs="B Lotus" w:hint="cs"/>
          <w:color w:val="000000" w:themeColor="text1"/>
          <w:szCs w:val="28"/>
          <w:rtl/>
        </w:rPr>
        <w:t xml:space="preserve"> یا هایپوکسی</w:t>
      </w:r>
      <w:r w:rsidR="009A5579" w:rsidRPr="009A5579">
        <w:rPr>
          <w:rFonts w:eastAsiaTheme="minorHAnsi" w:cs="B Lotus"/>
          <w:color w:val="000000" w:themeColor="text1"/>
          <w:szCs w:val="28"/>
          <w:rtl/>
        </w:rPr>
        <w:t xml:space="preserve"> را به همره علائم فیزیکی خاموش و نهفته ای از پنومونی داشته باشند</w:t>
      </w:r>
      <w:r w:rsidR="000C0537">
        <w:rPr>
          <w:rFonts w:eastAsiaTheme="minorHAnsi" w:cs="B Lotus" w:hint="cs"/>
          <w:color w:val="000000" w:themeColor="text1"/>
          <w:szCs w:val="28"/>
          <w:rtl/>
        </w:rPr>
        <w:t>، در شیرخوران کوچک ممکن است آپنه اولین علامت پنومونی باشد</w:t>
      </w:r>
      <w:r w:rsidR="009A5579" w:rsidRPr="009A5579">
        <w:rPr>
          <w:rFonts w:eastAsiaTheme="minorHAnsi" w:cs="B Lotus"/>
          <w:color w:val="000000" w:themeColor="text1"/>
          <w:szCs w:val="28"/>
          <w:rtl/>
        </w:rPr>
        <w:t>. تب، لرز، تاكی پنه، سرفه</w:t>
      </w:r>
      <w:r w:rsidR="00026C2C">
        <w:rPr>
          <w:rFonts w:eastAsiaTheme="minorHAnsi" w:cs="B Lotus" w:hint="cs"/>
          <w:color w:val="000000" w:themeColor="text1"/>
          <w:szCs w:val="28"/>
          <w:rtl/>
        </w:rPr>
        <w:t>،</w:t>
      </w:r>
      <w:r w:rsidR="009A5579" w:rsidRPr="009A5579">
        <w:rPr>
          <w:rFonts w:eastAsiaTheme="minorHAnsi" w:cs="B Lotus"/>
          <w:color w:val="000000" w:themeColor="text1"/>
          <w:szCs w:val="28"/>
          <w:rtl/>
        </w:rPr>
        <w:t xml:space="preserve"> ضعف، درد پلورتیک قفسه سینه، رتراکسیون و هراس به دلیل سختی تنفس یا کوتاه شدن تنفس، در بین شیرخواران بزرگتر و کودکان شایع هستند. </w:t>
      </w:r>
      <w:r w:rsidR="000C0537">
        <w:rPr>
          <w:rFonts w:eastAsiaTheme="minorHAnsi" w:cs="B Lotus" w:hint="cs"/>
          <w:color w:val="000000" w:themeColor="text1"/>
          <w:szCs w:val="28"/>
          <w:rtl/>
        </w:rPr>
        <w:t xml:space="preserve">یافته های معاینات بالینی به طور حتم نمی توانند پنومونی باکتریال و ویروسی را ازهم افتراق دهند اما در مشخص نمودن تشخیص های افتراقی و یافته های مرتبط با اتیولوژی خاص کمک کننده است. </w:t>
      </w:r>
      <w:r w:rsidR="00A65EF9" w:rsidRPr="00A65EF9">
        <w:rPr>
          <w:rFonts w:eastAsiaTheme="minorHAnsi" w:cs="B Lotus"/>
          <w:color w:val="000000" w:themeColor="text1"/>
          <w:szCs w:val="28"/>
          <w:rtl/>
        </w:rPr>
        <w:t>پنومونیهای ویروسی اغلب و بیش از سایر علل، با سرفه، ویزینگ یا استریدور همراهی دارند اما تب در آنها نسبت به پنومونی باکتریایی کمتر بارز است.</w:t>
      </w:r>
      <w:r w:rsidR="000C0537">
        <w:rPr>
          <w:rFonts w:eastAsiaTheme="minorHAnsi" w:cs="B Lotus" w:hint="cs"/>
          <w:color w:val="000000" w:themeColor="text1"/>
          <w:szCs w:val="28"/>
          <w:rtl/>
        </w:rPr>
        <w:t xml:space="preserve"> احتقان مخاطی و التهاب راه های هوایی فوقانی تر مطرح کننده ی عفونت ویروسی است.</w:t>
      </w:r>
      <w:r w:rsidR="00A65EF9" w:rsidRPr="00A65EF9">
        <w:rPr>
          <w:rFonts w:eastAsiaTheme="minorHAnsi" w:cs="B Lotus"/>
          <w:color w:val="000000" w:themeColor="text1"/>
          <w:szCs w:val="28"/>
          <w:rtl/>
        </w:rPr>
        <w:t xml:space="preserve"> پنومونیهای باکتریایی به طور تیپیک همراه با تب بالاتر، لرز، سرفه، تنگی نفس و یافته های شنیداری تراکم ریوی است. پنومونی آتی </w:t>
      </w:r>
      <w:r w:rsidR="00A65EF9" w:rsidRPr="00A65EF9">
        <w:rPr>
          <w:rFonts w:eastAsiaTheme="minorHAnsi" w:cs="B Lotus"/>
          <w:color w:val="000000" w:themeColor="text1"/>
          <w:szCs w:val="28"/>
          <w:rtl/>
        </w:rPr>
        <w:lastRenderedPageBreak/>
        <w:t>پیک در بچه های کوچک به صورت تاکی پنه، سرفه،کراکل در سمع و اغلب کونژن</w:t>
      </w:r>
      <w:r w:rsidR="00A65EF9">
        <w:rPr>
          <w:rFonts w:eastAsiaTheme="minorHAnsi" w:cs="B Lotus"/>
          <w:color w:val="000000" w:themeColor="text1"/>
          <w:szCs w:val="28"/>
          <w:rtl/>
        </w:rPr>
        <w:t>کتیویت کلامیدیایی همزمان</w:t>
      </w:r>
      <w:r w:rsidR="00A65EF9" w:rsidRPr="00A65EF9">
        <w:rPr>
          <w:rFonts w:eastAsiaTheme="minorHAnsi" w:cs="B Lotus"/>
          <w:color w:val="000000" w:themeColor="text1"/>
          <w:szCs w:val="28"/>
          <w:rtl/>
        </w:rPr>
        <w:t xml:space="preserve"> است. علایم دیگر دیسترس تنفسی شامل لرزش پره های بینی، رتراکسی</w:t>
      </w:r>
      <w:r w:rsidR="00026C2C">
        <w:rPr>
          <w:rFonts w:eastAsiaTheme="minorHAnsi" w:cs="B Lotus"/>
          <w:color w:val="000000" w:themeColor="text1"/>
          <w:szCs w:val="28"/>
          <w:rtl/>
        </w:rPr>
        <w:t>ون بین و زیردنده ای و ناله است.</w:t>
      </w:r>
      <w:r w:rsidR="007E7617">
        <w:rPr>
          <w:rFonts w:hint="cs"/>
          <w:rtl/>
        </w:rPr>
        <w:t xml:space="preserve"> </w:t>
      </w:r>
      <w:r w:rsidR="007E7617">
        <w:rPr>
          <w:rFonts w:hint="cs"/>
          <w:rtl/>
          <w:lang w:bidi="fa-IR"/>
        </w:rPr>
        <w:t>(37)</w:t>
      </w:r>
    </w:p>
    <w:p w:rsidR="005841CE" w:rsidRDefault="00026C2C" w:rsidP="00F00533">
      <w:pPr>
        <w:pStyle w:val="NormalWeb"/>
        <w:bidi/>
        <w:spacing w:before="0" w:beforeAutospacing="0" w:afterAutospacing="0" w:line="360" w:lineRule="auto"/>
        <w:jc w:val="both"/>
        <w:rPr>
          <w:rFonts w:eastAsiaTheme="minorHAnsi" w:cs="B Lotus"/>
          <w:color w:val="000000" w:themeColor="text1"/>
          <w:szCs w:val="28"/>
          <w:rtl/>
          <w:lang w:bidi="fa-IR"/>
        </w:rPr>
      </w:pPr>
      <w:r>
        <w:rPr>
          <w:rFonts w:eastAsiaTheme="minorHAnsi" w:cs="B Lotus" w:hint="cs"/>
          <w:color w:val="000000" w:themeColor="text1"/>
          <w:szCs w:val="28"/>
          <w:rtl/>
          <w:lang w:bidi="fa-IR"/>
        </w:rPr>
        <w:t>تنفس های غیر قرینه و سطحی</w:t>
      </w:r>
      <w:r w:rsidR="005841CE">
        <w:rPr>
          <w:rFonts w:eastAsiaTheme="minorHAnsi" w:cs="B Lotus" w:hint="cs"/>
          <w:color w:val="000000" w:themeColor="text1"/>
          <w:szCs w:val="28"/>
          <w:rtl/>
          <w:lang w:bidi="fa-IR"/>
        </w:rPr>
        <w:t xml:space="preserve"> می تواند به دلیل محدودیت ناشی از درد ایجاد شود. پایین بودن دیافراگم در دق مبین به دام افتادن هواست که به طور شایع در آسم رخ می دهد، اما می تواند به طور مکرر با عفونت های ویروسی مجاری تنفسی تحتانی نیز همراهی داشته باشد. حرکت ضعیف و اختلال دیافراگم هم ناشی از اتساع بیش از حد ریه ها و یا ناتوانی آنها در اتساع است که به دلیل یک تخریب بزرگ در ریه و اختلال در کمپلیانس آن رخ دا</w:t>
      </w:r>
      <w:r>
        <w:rPr>
          <w:rFonts w:eastAsiaTheme="minorHAnsi" w:cs="B Lotus" w:hint="cs"/>
          <w:color w:val="000000" w:themeColor="text1"/>
          <w:szCs w:val="28"/>
          <w:rtl/>
          <w:lang w:bidi="fa-IR"/>
        </w:rPr>
        <w:t xml:space="preserve">ده است. اتساع بیش از حد ریه ها </w:t>
      </w:r>
      <w:r w:rsidR="005841CE">
        <w:rPr>
          <w:rFonts w:eastAsiaTheme="minorHAnsi" w:cs="B Lotus" w:hint="cs"/>
          <w:color w:val="000000" w:themeColor="text1"/>
          <w:szCs w:val="28"/>
          <w:rtl/>
          <w:lang w:bidi="fa-IR"/>
        </w:rPr>
        <w:t>می تواند سبب راندن دیافراگم و کبد</w:t>
      </w:r>
      <w:r w:rsidR="00217708">
        <w:rPr>
          <w:rFonts w:eastAsiaTheme="minorHAnsi" w:cs="B Lotus" w:hint="cs"/>
          <w:color w:val="000000" w:themeColor="text1"/>
          <w:szCs w:val="28"/>
          <w:rtl/>
          <w:lang w:bidi="fa-IR"/>
        </w:rPr>
        <w:t>به پایین شود. گنگی و صدای مبهم در دق هم ممکن است به دلیل ارتشاحات لوبار یا سگمن</w:t>
      </w:r>
      <w:r>
        <w:rPr>
          <w:rFonts w:eastAsiaTheme="minorHAnsi" w:cs="B Lotus" w:hint="cs"/>
          <w:color w:val="000000" w:themeColor="text1"/>
          <w:szCs w:val="28"/>
          <w:rtl/>
          <w:lang w:bidi="fa-IR"/>
        </w:rPr>
        <w:t>ت</w:t>
      </w:r>
      <w:r w:rsidR="00217708">
        <w:rPr>
          <w:rFonts w:eastAsiaTheme="minorHAnsi" w:cs="B Lotus" w:hint="cs"/>
          <w:color w:val="000000" w:themeColor="text1"/>
          <w:szCs w:val="28"/>
          <w:rtl/>
          <w:lang w:bidi="fa-IR"/>
        </w:rPr>
        <w:t>ال یا وجود مایع پلور باشد. سمع در مراحل اولیه ی پنومونی و یا در پنومونی کانونی کوچک طبیعی است ولی وجود کراکل های لوکالیزه، رونکای و ویز می تواند به یافتن و تعیین محل پنومونی کمک کند. صداهای تنفسی دور دست نشانگر یک ناحیه ی بزرگ و با تهویه ی ضعیف تراکم و یا وجود مایع پلور هستند.</w:t>
      </w:r>
      <w:r w:rsidR="007E7617">
        <w:rPr>
          <w:rFonts w:hint="cs"/>
          <w:rtl/>
        </w:rPr>
        <w:t xml:space="preserve"> </w:t>
      </w:r>
      <w:r w:rsidR="007E7617">
        <w:rPr>
          <w:rFonts w:hint="cs"/>
          <w:rtl/>
          <w:lang w:bidi="fa-IR"/>
        </w:rPr>
        <w:t>(37)</w:t>
      </w:r>
    </w:p>
    <w:p w:rsidR="00217708" w:rsidRPr="00A65EF9" w:rsidRDefault="00217708" w:rsidP="00F00533">
      <w:pPr>
        <w:pStyle w:val="NormalWeb"/>
        <w:bidi/>
        <w:spacing w:before="0" w:beforeAutospacing="0" w:afterAutospacing="0" w:line="360" w:lineRule="auto"/>
        <w:jc w:val="both"/>
        <w:rPr>
          <w:rFonts w:eastAsiaTheme="minorHAnsi" w:cs="B Lotus"/>
          <w:color w:val="000000" w:themeColor="text1"/>
          <w:szCs w:val="28"/>
          <w:rtl/>
          <w:lang w:bidi="fa-IR"/>
        </w:rPr>
      </w:pPr>
      <w:r>
        <w:rPr>
          <w:rFonts w:eastAsiaTheme="minorHAnsi" w:cs="B Lotus" w:hint="cs"/>
          <w:color w:val="000000" w:themeColor="text1"/>
          <w:szCs w:val="28"/>
          <w:rtl/>
          <w:lang w:bidi="fa-IR"/>
        </w:rPr>
        <w:t>انواع مختلف پنومونی از جمله پنومونی لوبار، برونکوپنومونی و پنومونی های بینابینی و آلوئولی، باید بر اساس تشخیص های رادیولوژیک یا پاتولوژیک از یکدیگر افتراق داده شوند. به علاوه باید پنومونی را از سایر بیماری های حاد ریه از جمله ادم ریوی ناشی از نارسایی قلب، پنومونیت حساسیتی و آسپیراسیون و بیماری های خود ایمنی مثل بیماری روماتوئید و لوپوس اریتماتوی سیستمیک، تمییز داد.</w:t>
      </w:r>
      <w:r w:rsidR="007E7617">
        <w:rPr>
          <w:rFonts w:hint="cs"/>
          <w:rtl/>
        </w:rPr>
        <w:t xml:space="preserve"> </w:t>
      </w:r>
      <w:r w:rsidR="007E7617">
        <w:rPr>
          <w:rFonts w:hint="cs"/>
          <w:rtl/>
          <w:lang w:bidi="fa-IR"/>
        </w:rPr>
        <w:t>(37)</w:t>
      </w:r>
    </w:p>
    <w:p w:rsidR="00471420" w:rsidRDefault="00EF6361" w:rsidP="00F00533">
      <w:pPr>
        <w:pStyle w:val="Heading2"/>
        <w:bidi/>
        <w:spacing w:line="360" w:lineRule="auto"/>
        <w:jc w:val="both"/>
      </w:pPr>
      <w:bookmarkStart w:id="47" w:name="_Toc19433731"/>
      <w:r>
        <w:rPr>
          <w:rFonts w:hint="cs"/>
          <w:rtl/>
        </w:rPr>
        <w:t>4-</w:t>
      </w:r>
      <w:r w:rsidR="00CA3CD2">
        <w:rPr>
          <w:rFonts w:hint="cs"/>
          <w:rtl/>
        </w:rPr>
        <w:t>2</w:t>
      </w:r>
      <w:r>
        <w:rPr>
          <w:rFonts w:hint="cs"/>
          <w:rtl/>
        </w:rPr>
        <w:t xml:space="preserve">-2 </w:t>
      </w:r>
      <w:r w:rsidR="00471420">
        <w:rPr>
          <w:rtl/>
        </w:rPr>
        <w:t>عوارض و پیش آگهی</w:t>
      </w:r>
      <w:bookmarkEnd w:id="47"/>
    </w:p>
    <w:p w:rsidR="00471420" w:rsidRPr="00471420" w:rsidRDefault="00471420" w:rsidP="00026C2C">
      <w:pPr>
        <w:pStyle w:val="NormalWeb"/>
        <w:bidi/>
        <w:spacing w:before="0" w:beforeAutospacing="0" w:afterAutospacing="0" w:line="360" w:lineRule="auto"/>
        <w:jc w:val="both"/>
        <w:rPr>
          <w:rFonts w:eastAsiaTheme="minorHAnsi" w:cs="B Lotus"/>
          <w:color w:val="000000" w:themeColor="text1"/>
          <w:szCs w:val="28"/>
          <w:rtl/>
        </w:rPr>
      </w:pPr>
      <w:r w:rsidRPr="00471420">
        <w:rPr>
          <w:rFonts w:eastAsiaTheme="minorHAnsi" w:cs="B Lotus"/>
          <w:color w:val="000000" w:themeColor="text1"/>
          <w:szCs w:val="28"/>
          <w:rtl/>
        </w:rPr>
        <w:t xml:space="preserve">پنومونیهای باکتریایی سبب تجمع مایع التهابی در فضای پلور مجاور و ایجاد افیوژن پاراپنومونیک می شود و در صورت چرکی بودن، ایجاد آمپیم می کند. افيوژنهای کوچک ممکن است نیاز به درمان خاصی نداشته باشند. </w:t>
      </w:r>
      <w:r w:rsidRPr="00471420">
        <w:rPr>
          <w:rFonts w:eastAsiaTheme="minorHAnsi" w:cs="B Lotus"/>
          <w:color w:val="000000" w:themeColor="text1"/>
          <w:szCs w:val="28"/>
          <w:rtl/>
        </w:rPr>
        <w:lastRenderedPageBreak/>
        <w:t>افيوژن های بزرگ معمولا تنفس را محدود می کنند و نیاز به تخلیه دارند. گیسختگی هوا در داخل بافت ریه منجر به پنوماتوسل یا پاکت هوا می گردد. ایجاد اسکار در راههایهوایی و بافت ریه سبب گشادشدن برونشها و برونشکتازی و افزایش خطر عفونتهای راجعه می شود.</w:t>
      </w:r>
      <w:r w:rsidR="007E7617">
        <w:rPr>
          <w:rFonts w:hint="cs"/>
          <w:rtl/>
        </w:rPr>
        <w:t xml:space="preserve"> </w:t>
      </w:r>
      <w:r w:rsidR="007E7617">
        <w:rPr>
          <w:rFonts w:hint="cs"/>
          <w:rtl/>
          <w:lang w:bidi="fa-IR"/>
        </w:rPr>
        <w:t>(37)</w:t>
      </w:r>
    </w:p>
    <w:p w:rsidR="00471420" w:rsidRPr="00EF6361" w:rsidRDefault="00471420" w:rsidP="000122F1">
      <w:pPr>
        <w:pStyle w:val="NormalWeb"/>
        <w:bidi/>
        <w:spacing w:before="0" w:beforeAutospacing="0" w:afterAutospacing="0" w:line="360" w:lineRule="auto"/>
        <w:jc w:val="both"/>
        <w:rPr>
          <w:rFonts w:eastAsiaTheme="minorHAnsi" w:cs="B Lotus"/>
          <w:color w:val="000000" w:themeColor="text1"/>
          <w:szCs w:val="28"/>
        </w:rPr>
      </w:pPr>
      <w:r w:rsidRPr="00471420">
        <w:rPr>
          <w:rFonts w:eastAsiaTheme="minorHAnsi" w:cs="B Lotus"/>
          <w:color w:val="000000" w:themeColor="text1"/>
          <w:szCs w:val="28"/>
          <w:rtl/>
        </w:rPr>
        <w:t>اگر پنومونی منجر به نکروز بافت ریه شود، ممکن است</w:t>
      </w:r>
      <w:r w:rsidR="000122F1">
        <w:rPr>
          <w:rFonts w:eastAsiaTheme="minorHAnsi" w:cs="B Lotus" w:hint="cs"/>
          <w:color w:val="000000" w:themeColor="text1"/>
          <w:szCs w:val="28"/>
          <w:rtl/>
        </w:rPr>
        <w:t xml:space="preserve"> </w:t>
      </w:r>
      <w:r w:rsidRPr="00471420">
        <w:rPr>
          <w:rFonts w:eastAsiaTheme="minorHAnsi" w:cs="B Lotus"/>
          <w:color w:val="000000" w:themeColor="text1"/>
          <w:szCs w:val="28"/>
          <w:rtl/>
        </w:rPr>
        <w:t>آبسه ریه ایجاد کند. آبسه ریه در کودکان مشکل ناشایعی</w:t>
      </w:r>
      <w:r w:rsidR="000122F1">
        <w:rPr>
          <w:rFonts w:eastAsiaTheme="minorHAnsi" w:cs="B Lotus" w:hint="cs"/>
          <w:color w:val="000000" w:themeColor="text1"/>
          <w:szCs w:val="28"/>
          <w:rtl/>
        </w:rPr>
        <w:t xml:space="preserve"> </w:t>
      </w:r>
      <w:r w:rsidRPr="00471420">
        <w:rPr>
          <w:rFonts w:eastAsiaTheme="minorHAnsi" w:cs="B Lotus"/>
          <w:color w:val="000000" w:themeColor="text1"/>
          <w:szCs w:val="28"/>
          <w:rtl/>
        </w:rPr>
        <w:t xml:space="preserve">است و معمولا به واسطه آسپیراسیون و یا ایجاد عفونت در پشت یک برونش مسدود شده، رخ </w:t>
      </w:r>
      <w:r w:rsidR="00026C2C">
        <w:rPr>
          <w:rFonts w:eastAsiaTheme="minorHAnsi" w:cs="B Lotus"/>
          <w:color w:val="000000" w:themeColor="text1"/>
          <w:szCs w:val="28"/>
          <w:rtl/>
        </w:rPr>
        <w:t>میدهد. شایع ترین نواحی درگیر، س</w:t>
      </w:r>
      <w:r w:rsidRPr="00471420">
        <w:rPr>
          <w:rFonts w:eastAsiaTheme="minorHAnsi" w:cs="B Lotus"/>
          <w:color w:val="000000" w:themeColor="text1"/>
          <w:szCs w:val="28"/>
          <w:rtl/>
        </w:rPr>
        <w:t xml:space="preserve">گمانهای خلفی لوبهای فوقانی و سگمانهای فوقانی لوبهای تحتانی هستند که در وضعیت خوابیده مایع به این نواحی وارد میشود. باکتری های بیهوازی معمولا در همراهی با استرپتوکوک های مختلف، </w:t>
      </w:r>
      <w:r w:rsidRPr="00471420">
        <w:rPr>
          <w:rFonts w:eastAsiaTheme="minorHAnsi" w:cs="B Lotus"/>
          <w:color w:val="000000" w:themeColor="text1"/>
          <w:szCs w:val="28"/>
        </w:rPr>
        <w:t>Ecoli</w:t>
      </w:r>
      <w:r w:rsidRPr="00471420">
        <w:rPr>
          <w:rFonts w:eastAsiaTheme="minorHAnsi" w:cs="B Lotus"/>
          <w:color w:val="000000" w:themeColor="text1"/>
          <w:szCs w:val="28"/>
          <w:rtl/>
        </w:rPr>
        <w:t xml:space="preserve">، کلبسیلا پنومونیه، سودومونا آئروژینوزا و استافیلوکوک اورئوس وجود دارند. عکس قفسه سینه یا </w:t>
      </w:r>
      <w:r w:rsidRPr="00471420">
        <w:rPr>
          <w:rFonts w:eastAsiaTheme="minorHAnsi" w:cs="B Lotus"/>
          <w:color w:val="000000" w:themeColor="text1"/>
          <w:szCs w:val="28"/>
        </w:rPr>
        <w:t>CT</w:t>
      </w:r>
      <w:r w:rsidRPr="00471420">
        <w:rPr>
          <w:rFonts w:eastAsiaTheme="minorHAnsi" w:cs="B Lotus"/>
          <w:color w:val="000000" w:themeColor="text1"/>
          <w:szCs w:val="28"/>
          <w:rtl/>
        </w:rPr>
        <w:t xml:space="preserve"> اسکن نشان دهنده یک</w:t>
      </w:r>
      <w:r w:rsidR="000122F1">
        <w:rPr>
          <w:rFonts w:eastAsiaTheme="minorHAnsi" w:cs="B Lotus" w:hint="cs"/>
          <w:color w:val="000000" w:themeColor="text1"/>
          <w:szCs w:val="28"/>
          <w:rtl/>
        </w:rPr>
        <w:t xml:space="preserve"> </w:t>
      </w:r>
      <w:r w:rsidRPr="00EF6361">
        <w:rPr>
          <w:rFonts w:eastAsiaTheme="minorHAnsi" w:cs="B Lotus"/>
          <w:color w:val="000000" w:themeColor="text1"/>
          <w:szCs w:val="28"/>
          <w:rtl/>
        </w:rPr>
        <w:t>ضایعه حفره ساز، اغل</w:t>
      </w:r>
      <w:r w:rsidR="00026C2C">
        <w:rPr>
          <w:rFonts w:eastAsiaTheme="minorHAnsi" w:cs="B Lotus"/>
          <w:color w:val="000000" w:themeColor="text1"/>
          <w:szCs w:val="28"/>
          <w:rtl/>
        </w:rPr>
        <w:t xml:space="preserve">ب با یک سطح مایع هواست که توسط </w:t>
      </w:r>
      <w:r w:rsidR="00026C2C">
        <w:rPr>
          <w:rFonts w:eastAsiaTheme="minorHAnsi" w:cs="B Lotus" w:hint="cs"/>
          <w:color w:val="000000" w:themeColor="text1"/>
          <w:szCs w:val="28"/>
          <w:rtl/>
        </w:rPr>
        <w:t>پ</w:t>
      </w:r>
      <w:r w:rsidRPr="00EF6361">
        <w:rPr>
          <w:rFonts w:eastAsiaTheme="minorHAnsi" w:cs="B Lotus"/>
          <w:color w:val="000000" w:themeColor="text1"/>
          <w:szCs w:val="28"/>
          <w:rtl/>
        </w:rPr>
        <w:t xml:space="preserve">ارانشیم دچار التهاب احاطه شده است. اگر حفره با برونش ارتباط داشته باشد، ارگانیسم ها ممکن است از خلط جدا شوند. برونکوسکوپی تشخیصی ممکن است برای رد وجود جسم خارجی و برای جمع آوری نمونه های میکروبیولوژیک لازم باشد. آبسه ریه معمولا به درمان ضدمیکروبی مناسب، معمولا با کلیندامایسین، پنی سیلین </w:t>
      </w:r>
      <w:r w:rsidRPr="00EF6361">
        <w:rPr>
          <w:rFonts w:eastAsiaTheme="minorHAnsi" w:cs="B Lotus"/>
          <w:color w:val="000000" w:themeColor="text1"/>
          <w:szCs w:val="28"/>
        </w:rPr>
        <w:t>G</w:t>
      </w:r>
      <w:r w:rsidRPr="00EF6361">
        <w:rPr>
          <w:rFonts w:eastAsiaTheme="minorHAnsi" w:cs="B Lotus"/>
          <w:color w:val="000000" w:themeColor="text1"/>
          <w:szCs w:val="28"/>
          <w:rtl/>
        </w:rPr>
        <w:t xml:space="preserve"> یا آمپی سیلین سولباکتام پاسخ می دهد. بیشتر کودکان به طور کامل و به سرعت از پنومونی بهبود می یابند اگر چه ممکن است ۶</w:t>
      </w:r>
      <w:r w:rsidR="00EF6361" w:rsidRPr="00EF6361">
        <w:rPr>
          <w:rFonts w:eastAsiaTheme="minorHAnsi" w:cs="B Lotus" w:hint="cs"/>
          <w:color w:val="000000" w:themeColor="text1"/>
          <w:szCs w:val="28"/>
          <w:rtl/>
        </w:rPr>
        <w:t>-</w:t>
      </w:r>
      <w:r w:rsidRPr="00EF6361">
        <w:rPr>
          <w:rFonts w:eastAsiaTheme="minorHAnsi" w:cs="B Lotus"/>
          <w:color w:val="000000" w:themeColor="text1"/>
          <w:szCs w:val="28"/>
          <w:rtl/>
        </w:rPr>
        <w:t xml:space="preserve">۸ هفته طول بکشد تا نمای رادیوگرافی طبیعی شود. در تعدادی از کودکان، پنومونی ممکن است بیشتر از یک ماه طول بکشد و عود کننده باشد. در این موارد به دلیل احتمال وجود بیماری زمینه ای، باید آزمون های </w:t>
      </w:r>
      <w:r w:rsidRPr="00EF6361">
        <w:rPr>
          <w:rFonts w:eastAsiaTheme="minorHAnsi" w:cs="B Lotus"/>
          <w:color w:val="000000" w:themeColor="text1"/>
          <w:szCs w:val="28"/>
        </w:rPr>
        <w:t>TST</w:t>
      </w:r>
      <w:r w:rsidRPr="00EF6361">
        <w:rPr>
          <w:rFonts w:eastAsiaTheme="minorHAnsi" w:cs="B Lotus"/>
          <w:color w:val="000000" w:themeColor="text1"/>
          <w:szCs w:val="28"/>
          <w:rtl/>
        </w:rPr>
        <w:t xml:space="preserve">، بررسی کلر در عرق از نظر فیبروز کیستیک، تعیین ایمونوگلوبولین سرم و زیر گروه </w:t>
      </w:r>
      <w:r w:rsidRPr="00EF6361">
        <w:rPr>
          <w:rFonts w:eastAsiaTheme="minorHAnsi" w:cs="B Lotus"/>
          <w:color w:val="000000" w:themeColor="text1"/>
          <w:szCs w:val="28"/>
        </w:rPr>
        <w:t>IgG</w:t>
      </w:r>
      <w:r w:rsidRPr="00EF6361">
        <w:rPr>
          <w:rFonts w:eastAsiaTheme="minorHAnsi" w:cs="B Lotus"/>
          <w:color w:val="000000" w:themeColor="text1"/>
          <w:szCs w:val="28"/>
          <w:rtl/>
        </w:rPr>
        <w:t>، انجام و برای شناسایی ناهنجاری های آناتومیک با وجود جسم خارجی برونکوسکوپی، انجام شود. آزمون بلع باريوم هم برای بررسی رفلاکس معدی مروی انجام می شود.</w:t>
      </w:r>
      <w:r w:rsidR="007E7617">
        <w:rPr>
          <w:rFonts w:eastAsiaTheme="minorHAnsi" w:cs="B Lotus" w:hint="cs"/>
          <w:color w:val="000000" w:themeColor="text1"/>
          <w:szCs w:val="28"/>
          <w:rtl/>
        </w:rPr>
        <w:t>(34)</w:t>
      </w:r>
    </w:p>
    <w:p w:rsidR="00471420" w:rsidRPr="00EF6361" w:rsidRDefault="00471420" w:rsidP="00F00533">
      <w:pPr>
        <w:pStyle w:val="NormalWeb"/>
        <w:bidi/>
        <w:spacing w:before="0" w:beforeAutospacing="0" w:afterAutospacing="0" w:line="360" w:lineRule="auto"/>
        <w:jc w:val="both"/>
        <w:rPr>
          <w:rFonts w:eastAsiaTheme="minorHAnsi" w:cs="B Lotus"/>
          <w:color w:val="000000" w:themeColor="text1"/>
          <w:szCs w:val="28"/>
          <w:rtl/>
        </w:rPr>
      </w:pPr>
      <w:r w:rsidRPr="00EF6361">
        <w:rPr>
          <w:rFonts w:eastAsiaTheme="minorHAnsi" w:cs="B Lotus"/>
          <w:color w:val="000000" w:themeColor="text1"/>
          <w:szCs w:val="28"/>
          <w:rtl/>
        </w:rPr>
        <w:lastRenderedPageBreak/>
        <w:t xml:space="preserve">پنومونی آدنوویروسی شدید ممکن است سبب ایجاد برونشیولیت ابليتران (انسدادی) شود که یک فرآیند التهابی تحت حاد است و در آن بافت اسکار جایگزین راه های هوایی کوچک می </w:t>
      </w:r>
      <w:r w:rsidR="00EF6361" w:rsidRPr="00EF6361">
        <w:rPr>
          <w:rFonts w:eastAsiaTheme="minorHAnsi" w:cs="B Lotus"/>
          <w:color w:val="000000" w:themeColor="text1"/>
          <w:szCs w:val="28"/>
          <w:rtl/>
        </w:rPr>
        <w:t>شود و منجر به کاهش حجم ریه و کم</w:t>
      </w:r>
      <w:r w:rsidR="00EF6361" w:rsidRPr="00EF6361">
        <w:rPr>
          <w:rFonts w:eastAsiaTheme="minorHAnsi" w:cs="B Lotus" w:hint="cs"/>
          <w:color w:val="000000" w:themeColor="text1"/>
          <w:szCs w:val="28"/>
          <w:rtl/>
        </w:rPr>
        <w:t>پ</w:t>
      </w:r>
      <w:r w:rsidRPr="00EF6361">
        <w:rPr>
          <w:rFonts w:eastAsiaTheme="minorHAnsi" w:cs="B Lotus"/>
          <w:color w:val="000000" w:themeColor="text1"/>
          <w:szCs w:val="28"/>
          <w:rtl/>
        </w:rPr>
        <w:t>لیانس آن می گرد</w:t>
      </w:r>
      <w:r w:rsidR="00EF6361" w:rsidRPr="00EF6361">
        <w:rPr>
          <w:rFonts w:eastAsiaTheme="minorHAnsi" w:cs="B Lotus"/>
          <w:color w:val="000000" w:themeColor="text1"/>
          <w:szCs w:val="28"/>
          <w:rtl/>
        </w:rPr>
        <w:t>د. به نظر می رسد که ریه هیپرلوس</w:t>
      </w:r>
      <w:r w:rsidR="00EF6361" w:rsidRPr="00EF6361">
        <w:rPr>
          <w:rFonts w:eastAsiaTheme="minorHAnsi" w:cs="B Lotus" w:hint="cs"/>
          <w:color w:val="000000" w:themeColor="text1"/>
          <w:szCs w:val="28"/>
          <w:rtl/>
        </w:rPr>
        <w:t>ن</w:t>
      </w:r>
      <w:r w:rsidRPr="00EF6361">
        <w:rPr>
          <w:rFonts w:eastAsiaTheme="minorHAnsi" w:cs="B Lotus"/>
          <w:color w:val="000000" w:themeColor="text1"/>
          <w:szCs w:val="28"/>
          <w:rtl/>
        </w:rPr>
        <w:t xml:space="preserve">ت یک طرفه یا سندرم </w:t>
      </w:r>
      <w:r w:rsidRPr="00EF6361">
        <w:rPr>
          <w:rFonts w:eastAsiaTheme="minorHAnsi" w:cs="B Lotus"/>
          <w:color w:val="000000" w:themeColor="text1"/>
          <w:szCs w:val="28"/>
        </w:rPr>
        <w:t>Swyer - James</w:t>
      </w:r>
      <w:r w:rsidRPr="00EF6361">
        <w:rPr>
          <w:rFonts w:eastAsiaTheme="minorHAnsi" w:cs="B Lotus"/>
          <w:color w:val="000000" w:themeColor="text1"/>
          <w:szCs w:val="28"/>
          <w:rtl/>
        </w:rPr>
        <w:t xml:space="preserve"> یک</w:t>
      </w:r>
      <w:r w:rsidR="00EF6361" w:rsidRPr="00EF6361">
        <w:rPr>
          <w:rFonts w:eastAsiaTheme="minorHAnsi" w:cs="B Lotus"/>
          <w:color w:val="000000" w:themeColor="text1"/>
          <w:szCs w:val="28"/>
          <w:rtl/>
        </w:rPr>
        <w:t xml:space="preserve"> عارضه کانونی پنومونی نکروزان ش</w:t>
      </w:r>
      <w:r w:rsidRPr="00EF6361">
        <w:rPr>
          <w:rFonts w:eastAsiaTheme="minorHAnsi" w:cs="B Lotus"/>
          <w:color w:val="000000" w:themeColor="text1"/>
          <w:szCs w:val="28"/>
          <w:rtl/>
        </w:rPr>
        <w:t>دید باشد که در آن تمام یا بخشی از ریه در رادیوگرافی بسیار لوسنت شده است و با آدنوویروس نوع ۲۱ نیز ارتباط</w:t>
      </w:r>
      <w:r w:rsidR="000122F1">
        <w:rPr>
          <w:rFonts w:eastAsiaTheme="minorHAnsi" w:cs="B Lotus" w:hint="cs"/>
          <w:color w:val="000000" w:themeColor="text1"/>
          <w:szCs w:val="28"/>
          <w:rtl/>
        </w:rPr>
        <w:t xml:space="preserve"> </w:t>
      </w:r>
      <w:r w:rsidRPr="00EF6361">
        <w:rPr>
          <w:rFonts w:eastAsiaTheme="minorHAnsi" w:cs="B Lotus"/>
          <w:color w:val="000000" w:themeColor="text1"/>
          <w:szCs w:val="28"/>
          <w:rtl/>
        </w:rPr>
        <w:t>دارد</w:t>
      </w:r>
      <w:r w:rsidR="00026C2C">
        <w:rPr>
          <w:rFonts w:eastAsiaTheme="minorHAnsi" w:cs="B Lotus" w:hint="cs"/>
          <w:color w:val="000000" w:themeColor="text1"/>
          <w:szCs w:val="28"/>
          <w:rtl/>
        </w:rPr>
        <w:t>.</w:t>
      </w:r>
      <w:r w:rsidR="007E7617">
        <w:rPr>
          <w:rFonts w:hint="cs"/>
          <w:rtl/>
        </w:rPr>
        <w:t xml:space="preserve"> </w:t>
      </w:r>
      <w:r w:rsidR="007E7617">
        <w:rPr>
          <w:rFonts w:hint="cs"/>
          <w:rtl/>
          <w:lang w:bidi="fa-IR"/>
        </w:rPr>
        <w:t>(37)</w:t>
      </w:r>
    </w:p>
    <w:p w:rsidR="003E0641" w:rsidRDefault="00EF6361" w:rsidP="00F00533">
      <w:pPr>
        <w:pStyle w:val="Heading2"/>
        <w:bidi/>
        <w:spacing w:line="360" w:lineRule="auto"/>
        <w:jc w:val="both"/>
        <w:rPr>
          <w:rtl/>
        </w:rPr>
      </w:pPr>
      <w:bookmarkStart w:id="48" w:name="_Toc19433732"/>
      <w:r>
        <w:rPr>
          <w:rFonts w:hint="cs"/>
          <w:rtl/>
        </w:rPr>
        <w:t>5-</w:t>
      </w:r>
      <w:r w:rsidR="00B71E73">
        <w:rPr>
          <w:rFonts w:hint="cs"/>
          <w:rtl/>
        </w:rPr>
        <w:t>2</w:t>
      </w:r>
      <w:r>
        <w:rPr>
          <w:rFonts w:hint="cs"/>
          <w:rtl/>
        </w:rPr>
        <w:t>-2 پنومونی</w:t>
      </w:r>
      <w:r w:rsidR="00744437">
        <w:rPr>
          <w:rFonts w:hint="cs"/>
          <w:rtl/>
        </w:rPr>
        <w:t xml:space="preserve"> بیمارستانی</w:t>
      </w:r>
      <w:bookmarkEnd w:id="48"/>
    </w:p>
    <w:p w:rsidR="00F46B05" w:rsidRDefault="00F46B05" w:rsidP="00F00533">
      <w:pPr>
        <w:pStyle w:val="NormalWeb"/>
        <w:bidi/>
        <w:spacing w:before="0" w:beforeAutospacing="0" w:afterAutospacing="0" w:line="360" w:lineRule="auto"/>
        <w:jc w:val="both"/>
        <w:rPr>
          <w:rFonts w:cs="B Lotus"/>
          <w:color w:val="000000" w:themeColor="text1"/>
          <w:sz w:val="28"/>
          <w:szCs w:val="28"/>
          <w:rtl/>
        </w:rPr>
      </w:pPr>
      <w:r>
        <w:rPr>
          <w:rFonts w:cs="B Lotus" w:hint="cs"/>
          <w:color w:val="000000" w:themeColor="text1"/>
          <w:sz w:val="28"/>
          <w:szCs w:val="28"/>
          <w:rtl/>
        </w:rPr>
        <w:t>كنترل عفونت هاي بيمارستاني در ايران سابقه اي طولاني ندارد. علي رغم اينكه سوابق مربوط به موضوع كنترل عفونت از سال 1350 در دانشگاه هاي اهواز و شيراز و سپس چند بيمارستان در تهران موجود است. با اين وجود تنها در شيراز از سال 1359 به موضوع كنترل عفونت هاي بيمارستاني توجه خاصي شد</w:t>
      </w:r>
      <w:r w:rsidR="005B7C60">
        <w:rPr>
          <w:rFonts w:cs="B Lotus" w:hint="cs"/>
          <w:color w:val="000000" w:themeColor="text1"/>
          <w:sz w:val="28"/>
          <w:szCs w:val="28"/>
          <w:rtl/>
        </w:rPr>
        <w:t>و برنامه هاي پيشگيري و كنترل آن پيگيري گرديد.</w:t>
      </w:r>
      <w:r w:rsidR="007E7617">
        <w:rPr>
          <w:rFonts w:hint="cs"/>
          <w:rtl/>
        </w:rPr>
        <w:t xml:space="preserve"> </w:t>
      </w:r>
      <w:r w:rsidR="007E7617">
        <w:rPr>
          <w:rFonts w:hint="cs"/>
          <w:rtl/>
          <w:lang w:bidi="fa-IR"/>
        </w:rPr>
        <w:t>(37)</w:t>
      </w:r>
    </w:p>
    <w:p w:rsidR="005B7C60" w:rsidRDefault="005B7C60" w:rsidP="00F00533">
      <w:pPr>
        <w:pStyle w:val="NormalWeb"/>
        <w:bidi/>
        <w:spacing w:before="0" w:beforeAutospacing="0" w:afterAutospacing="0" w:line="360" w:lineRule="auto"/>
        <w:jc w:val="both"/>
        <w:rPr>
          <w:rFonts w:cs="B Lotus"/>
          <w:color w:val="000000" w:themeColor="text1"/>
          <w:sz w:val="28"/>
          <w:szCs w:val="28"/>
          <w:rtl/>
        </w:rPr>
      </w:pPr>
      <w:r>
        <w:rPr>
          <w:rFonts w:cs="B Lotus" w:hint="cs"/>
          <w:color w:val="000000" w:themeColor="text1"/>
          <w:sz w:val="28"/>
          <w:szCs w:val="28"/>
          <w:rtl/>
        </w:rPr>
        <w:t>عفونت به معناي پديده اي است كه ميزبان به دليل تهاجم و رشد و تكثير عامل بيماري زا دچار آسيب مي شود.</w:t>
      </w:r>
    </w:p>
    <w:p w:rsidR="005B7C60" w:rsidRDefault="005B7C60" w:rsidP="00F00533">
      <w:pPr>
        <w:pStyle w:val="NormalWeb"/>
        <w:bidi/>
        <w:spacing w:before="0" w:beforeAutospacing="0" w:afterAutospacing="0" w:line="360" w:lineRule="auto"/>
        <w:jc w:val="both"/>
        <w:rPr>
          <w:rFonts w:cs="B Lotus"/>
          <w:color w:val="000000" w:themeColor="text1"/>
          <w:sz w:val="28"/>
          <w:szCs w:val="28"/>
          <w:rtl/>
        </w:rPr>
      </w:pPr>
      <w:r>
        <w:rPr>
          <w:rFonts w:cs="B Lotus" w:hint="cs"/>
          <w:color w:val="000000" w:themeColor="text1"/>
          <w:sz w:val="28"/>
          <w:szCs w:val="28"/>
          <w:rtl/>
        </w:rPr>
        <w:t>عفونت بيمارستاني عفونتي است كه به صورت محدود يا منتشر و در اثر واكنش هاي بيماري زا مرتبط با خود عامل عفوني يا سموم آن در بيمارستان ايجاد مي شود به شرطي كه حداقل 48 تا 72 ساعت بعد از پذيرش در بيمارستان ايجاد شود ، در زمان پذيرش فرد نبايد علايم آشكار عفونت مربوطه را داشته باشد و بيماري در دوره ي نهفتگي خود نباشد ، معيار هاي مرتبط با عفونت اختصاصي (كد مربوطه) را جهت تعريف عفونت بيمارستاني داشته باشد.</w:t>
      </w:r>
      <w:r w:rsidR="007E7617">
        <w:rPr>
          <w:rFonts w:hint="cs"/>
          <w:rtl/>
        </w:rPr>
        <w:t xml:space="preserve"> </w:t>
      </w:r>
      <w:r w:rsidR="007E7617">
        <w:rPr>
          <w:rFonts w:hint="cs"/>
          <w:rtl/>
          <w:lang w:bidi="fa-IR"/>
        </w:rPr>
        <w:t>(37)</w:t>
      </w:r>
    </w:p>
    <w:p w:rsidR="005B7C60" w:rsidRDefault="005B7C60" w:rsidP="00F00533">
      <w:pPr>
        <w:pStyle w:val="NormalWeb"/>
        <w:bidi/>
        <w:spacing w:before="0" w:beforeAutospacing="0" w:afterAutospacing="0" w:line="360" w:lineRule="auto"/>
        <w:jc w:val="both"/>
        <w:rPr>
          <w:rFonts w:cs="B Lotus"/>
          <w:color w:val="000000" w:themeColor="text1"/>
          <w:sz w:val="28"/>
          <w:szCs w:val="28"/>
          <w:rtl/>
          <w:lang w:bidi="fa-IR"/>
        </w:rPr>
      </w:pPr>
      <w:r>
        <w:rPr>
          <w:rFonts w:cs="B Lotus" w:hint="cs"/>
          <w:color w:val="000000" w:themeColor="text1"/>
          <w:sz w:val="28"/>
          <w:szCs w:val="28"/>
          <w:rtl/>
        </w:rPr>
        <w:t xml:space="preserve">كد اختصاصي پنوموني </w:t>
      </w:r>
      <w:r>
        <w:rPr>
          <w:rFonts w:cs="B Lotus"/>
          <w:color w:val="000000" w:themeColor="text1"/>
          <w:sz w:val="28"/>
          <w:szCs w:val="28"/>
        </w:rPr>
        <w:t>PNEU-PNEU</w:t>
      </w:r>
      <w:r>
        <w:rPr>
          <w:rFonts w:cs="B Lotus" w:hint="cs"/>
          <w:color w:val="000000" w:themeColor="text1"/>
          <w:sz w:val="28"/>
          <w:szCs w:val="28"/>
          <w:rtl/>
          <w:lang w:bidi="fa-IR"/>
        </w:rPr>
        <w:t xml:space="preserve"> :</w:t>
      </w:r>
    </w:p>
    <w:p w:rsidR="005B7C60" w:rsidRDefault="005B7C60" w:rsidP="00F00533">
      <w:pPr>
        <w:pStyle w:val="NormalWeb"/>
        <w:bidi/>
        <w:spacing w:before="0" w:beforeAutospacing="0" w:afterAutospacing="0" w:line="360" w:lineRule="auto"/>
        <w:jc w:val="both"/>
        <w:rPr>
          <w:rFonts w:cs="B Lotus"/>
          <w:color w:val="000000" w:themeColor="text1"/>
          <w:sz w:val="28"/>
          <w:szCs w:val="28"/>
          <w:rtl/>
          <w:lang w:bidi="fa-IR"/>
        </w:rPr>
      </w:pPr>
      <w:r>
        <w:rPr>
          <w:rFonts w:cs="B Lotus" w:hint="cs"/>
          <w:color w:val="000000" w:themeColor="text1"/>
          <w:sz w:val="28"/>
          <w:szCs w:val="28"/>
          <w:rtl/>
          <w:lang w:bidi="fa-IR"/>
        </w:rPr>
        <w:lastRenderedPageBreak/>
        <w:t>تعريف آن به صورت وجود يكي از ويژگي هاي زير مي باشد:</w:t>
      </w:r>
    </w:p>
    <w:p w:rsidR="00D6514F" w:rsidRDefault="00D6514F" w:rsidP="00F00533">
      <w:pPr>
        <w:pStyle w:val="NormalWeb"/>
        <w:bidi/>
        <w:spacing w:before="0" w:beforeAutospacing="0" w:afterAutospacing="0" w:line="360"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ويژگي 1 : بيمار در معاينه ي باليني بايد رال يا </w:t>
      </w:r>
      <w:r>
        <w:rPr>
          <w:rFonts w:cs="B Lotus"/>
          <w:color w:val="000000" w:themeColor="text1"/>
          <w:sz w:val="28"/>
          <w:szCs w:val="28"/>
          <w:lang w:bidi="fa-IR"/>
        </w:rPr>
        <w:t>dullness</w:t>
      </w:r>
      <w:r>
        <w:rPr>
          <w:rFonts w:cs="B Lotus" w:hint="cs"/>
          <w:color w:val="000000" w:themeColor="text1"/>
          <w:sz w:val="28"/>
          <w:szCs w:val="28"/>
          <w:rtl/>
          <w:lang w:bidi="fa-IR"/>
        </w:rPr>
        <w:t xml:space="preserve"> داشته باشد و در كنار آن دست كم يكي از موارد زير نيز وجود داشته باشد: الف) شروع خلط چركي يا تغيير ويژگي خلط  ب) وجود ارگانيسم در كشت خون پ) وجود ارگانيسم در نمونه ي حاصل از آسپيراسيون از تراشه، برس كشيدن داخل برونش و يا بيوپسي.</w:t>
      </w:r>
      <w:r w:rsidR="007E7617">
        <w:rPr>
          <w:rFonts w:cs="B Lotus" w:hint="cs"/>
          <w:color w:val="000000" w:themeColor="text1"/>
          <w:sz w:val="28"/>
          <w:szCs w:val="28"/>
          <w:rtl/>
          <w:lang w:bidi="fa-IR"/>
        </w:rPr>
        <w:t>(36)</w:t>
      </w:r>
    </w:p>
    <w:p w:rsidR="00D6514F" w:rsidRDefault="00D6514F" w:rsidP="00F00533">
      <w:pPr>
        <w:pStyle w:val="NormalWeb"/>
        <w:bidi/>
        <w:spacing w:before="0" w:beforeAutospacing="0" w:afterAutospacing="0" w:line="360"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ويژگي 2 : راديوگرافي از قفسه ي سينه ي بيمار، حاكي از انفيلتراسيون جديد يا پيشرونده، </w:t>
      </w:r>
      <w:r>
        <w:rPr>
          <w:rFonts w:cs="B Lotus"/>
          <w:color w:val="000000" w:themeColor="text1"/>
          <w:sz w:val="28"/>
          <w:szCs w:val="28"/>
          <w:lang w:bidi="fa-IR"/>
        </w:rPr>
        <w:t>consolidation</w:t>
      </w:r>
      <w:r>
        <w:rPr>
          <w:rFonts w:cs="B Lotus" w:hint="cs"/>
          <w:color w:val="000000" w:themeColor="text1"/>
          <w:sz w:val="28"/>
          <w:szCs w:val="28"/>
          <w:rtl/>
          <w:lang w:bidi="fa-IR"/>
        </w:rPr>
        <w:t xml:space="preserve"> ، وجود حفره يا افيوژن پلور باشد و در كنار آن دست كم يكي از موارد زير نيز موجود باشد: </w:t>
      </w:r>
      <w:r w:rsidRPr="00D6514F">
        <w:rPr>
          <w:rFonts w:cs="B Lotus" w:hint="cs"/>
          <w:color w:val="000000" w:themeColor="text1"/>
          <w:sz w:val="28"/>
          <w:szCs w:val="28"/>
          <w:rtl/>
          <w:lang w:bidi="fa-IR"/>
        </w:rPr>
        <w:t>الف) شروع خلط چركي يا تغيير ويژگي خلط  ب) وجود ارگانيسم در كشت خون پ) وجود ارگانيسم در نمونه ي حاصل از آسپيراسيون از تراشه، برس كشيدن داخل برونش و يا بيوپسي</w:t>
      </w:r>
      <w:r>
        <w:rPr>
          <w:rFonts w:cs="B Lotus" w:hint="cs"/>
          <w:color w:val="000000" w:themeColor="text1"/>
          <w:sz w:val="28"/>
          <w:szCs w:val="28"/>
          <w:rtl/>
          <w:lang w:bidi="fa-IR"/>
        </w:rPr>
        <w:t xml:space="preserve"> ت) احراز وجود ويروس يا آنتي ژن ويروسي از ترشحات تنفسي ث) يك بار تيتر آنتي بادي </w:t>
      </w:r>
      <w:r>
        <w:rPr>
          <w:rFonts w:cs="B Lotus"/>
          <w:color w:val="000000" w:themeColor="text1"/>
          <w:sz w:val="28"/>
          <w:szCs w:val="28"/>
          <w:lang w:bidi="fa-IR"/>
        </w:rPr>
        <w:t>IgM</w:t>
      </w:r>
      <w:r>
        <w:rPr>
          <w:rFonts w:cs="B Lotus" w:hint="cs"/>
          <w:color w:val="000000" w:themeColor="text1"/>
          <w:sz w:val="28"/>
          <w:szCs w:val="28"/>
          <w:rtl/>
          <w:lang w:bidi="fa-IR"/>
        </w:rPr>
        <w:t xml:space="preserve"> به ميزان تشخيصي يا افزايش </w:t>
      </w:r>
      <w:r>
        <w:rPr>
          <w:rFonts w:cs="B Lotus"/>
          <w:color w:val="000000" w:themeColor="text1"/>
          <w:sz w:val="28"/>
          <w:szCs w:val="28"/>
          <w:lang w:bidi="fa-IR"/>
        </w:rPr>
        <w:t>IgG</w:t>
      </w:r>
      <w:r>
        <w:rPr>
          <w:rFonts w:cs="B Lotus" w:hint="cs"/>
          <w:color w:val="000000" w:themeColor="text1"/>
          <w:sz w:val="28"/>
          <w:szCs w:val="28"/>
          <w:rtl/>
          <w:lang w:bidi="fa-IR"/>
        </w:rPr>
        <w:t xml:space="preserve"> به ميزان چهار برابر در دو نمونه ي متوالي سرم ج) وجود شواهد هيستوپاتولوژيك پنوموني.</w:t>
      </w:r>
      <w:r w:rsidR="007E7617">
        <w:rPr>
          <w:rFonts w:cs="B Lotus" w:hint="cs"/>
          <w:color w:val="000000" w:themeColor="text1"/>
          <w:sz w:val="28"/>
          <w:szCs w:val="28"/>
          <w:rtl/>
          <w:lang w:bidi="fa-IR"/>
        </w:rPr>
        <w:t>(36)</w:t>
      </w:r>
    </w:p>
    <w:p w:rsidR="00D6514F" w:rsidRDefault="00D6514F" w:rsidP="00F00533">
      <w:pPr>
        <w:pStyle w:val="NormalWeb"/>
        <w:bidi/>
        <w:spacing w:before="0" w:beforeAutospacing="0" w:afterAutospacing="0" w:line="360"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ويژگي 3 : بيماري كه حداكثر يك سال سن دارد، دست كم دو مورد از علائم و نشانه هاي زير را داشته باشد: آپنه، تاكيكاردي، </w:t>
      </w:r>
      <w:r w:rsidR="007C4AA6">
        <w:rPr>
          <w:rFonts w:cs="B Lotus" w:hint="cs"/>
          <w:color w:val="000000" w:themeColor="text1"/>
          <w:sz w:val="28"/>
          <w:szCs w:val="28"/>
          <w:rtl/>
          <w:lang w:bidi="fa-IR"/>
        </w:rPr>
        <w:t xml:space="preserve">برادي كاردي، خس خس كردن سينه، سرفه يا </w:t>
      </w:r>
      <w:r w:rsidR="007C4AA6">
        <w:rPr>
          <w:rFonts w:cs="B Lotus"/>
          <w:color w:val="000000" w:themeColor="text1"/>
          <w:sz w:val="28"/>
          <w:szCs w:val="28"/>
          <w:lang w:bidi="fa-IR"/>
        </w:rPr>
        <w:t>rhonchi</w:t>
      </w:r>
      <w:r w:rsidR="007C4AA6">
        <w:rPr>
          <w:rFonts w:cs="B Lotus" w:hint="cs"/>
          <w:color w:val="000000" w:themeColor="text1"/>
          <w:sz w:val="28"/>
          <w:szCs w:val="28"/>
          <w:rtl/>
          <w:lang w:bidi="fa-IR"/>
        </w:rPr>
        <w:t xml:space="preserve"> و در كنار آن دست كم يكي از موارد زير نيز موجود باشد: الف) افزايش ميزان ترشحات تنفسي ب)شروع خلط چركي يا تغيير ويژگي خلط پ)وجود ارگانيسم در كشت خون يا يك بار تيتر آنتي بادي </w:t>
      </w:r>
      <w:r w:rsidR="007C4AA6">
        <w:rPr>
          <w:rFonts w:cs="B Lotus"/>
          <w:color w:val="000000" w:themeColor="text1"/>
          <w:sz w:val="28"/>
          <w:szCs w:val="28"/>
          <w:lang w:bidi="fa-IR"/>
        </w:rPr>
        <w:t>IgM</w:t>
      </w:r>
      <w:r w:rsidR="007C4AA6">
        <w:rPr>
          <w:rFonts w:cs="B Lotus" w:hint="cs"/>
          <w:color w:val="000000" w:themeColor="text1"/>
          <w:sz w:val="28"/>
          <w:szCs w:val="28"/>
          <w:rtl/>
          <w:lang w:bidi="fa-IR"/>
        </w:rPr>
        <w:t xml:space="preserve"> به ميزان تشخيصي يا افزايش </w:t>
      </w:r>
      <w:r w:rsidR="007C4AA6">
        <w:rPr>
          <w:rFonts w:cs="B Lotus"/>
          <w:color w:val="000000" w:themeColor="text1"/>
          <w:sz w:val="28"/>
          <w:szCs w:val="28"/>
          <w:lang w:bidi="fa-IR"/>
        </w:rPr>
        <w:t>IgG</w:t>
      </w:r>
      <w:r w:rsidR="007C4AA6">
        <w:rPr>
          <w:rFonts w:cs="B Lotus" w:hint="cs"/>
          <w:color w:val="000000" w:themeColor="text1"/>
          <w:sz w:val="28"/>
          <w:szCs w:val="28"/>
          <w:rtl/>
          <w:lang w:bidi="fa-IR"/>
        </w:rPr>
        <w:t xml:space="preserve"> به ميزان چهار برابر در دو نمونه متوالي سرم كه حاكي از وجود آن پاتوژن باشد ت)</w:t>
      </w:r>
      <w:r w:rsidR="00212B88">
        <w:rPr>
          <w:rFonts w:cs="B Lotus" w:hint="cs"/>
          <w:color w:val="000000" w:themeColor="text1"/>
          <w:sz w:val="28"/>
          <w:szCs w:val="28"/>
          <w:rtl/>
          <w:lang w:bidi="fa-IR"/>
        </w:rPr>
        <w:t xml:space="preserve"> وجود</w:t>
      </w:r>
      <w:r w:rsidR="007C4AA6">
        <w:rPr>
          <w:rFonts w:cs="B Lotus" w:hint="cs"/>
          <w:color w:val="000000" w:themeColor="text1"/>
          <w:sz w:val="28"/>
          <w:szCs w:val="28"/>
          <w:rtl/>
          <w:lang w:bidi="fa-IR"/>
        </w:rPr>
        <w:t xml:space="preserve"> ارگانيسم حاصل از نمونه ي آسپيراسيون از طريق تراشه، برس كشيدن داخل برونش يا بيوپسي.</w:t>
      </w:r>
      <w:r w:rsidR="007E7617">
        <w:rPr>
          <w:rFonts w:cs="B Lotus" w:hint="cs"/>
          <w:color w:val="000000" w:themeColor="text1"/>
          <w:sz w:val="28"/>
          <w:szCs w:val="28"/>
          <w:rtl/>
          <w:lang w:bidi="fa-IR"/>
        </w:rPr>
        <w:t>(36)</w:t>
      </w:r>
    </w:p>
    <w:p w:rsidR="00A20985" w:rsidRDefault="007C4AA6" w:rsidP="00F00533">
      <w:pPr>
        <w:pStyle w:val="NormalWeb"/>
        <w:bidi/>
        <w:spacing w:before="0" w:beforeAutospacing="0" w:afterAutospacing="0" w:line="360" w:lineRule="auto"/>
        <w:jc w:val="both"/>
        <w:rPr>
          <w:rFonts w:cs="B Lotus"/>
          <w:color w:val="000000" w:themeColor="text1"/>
          <w:sz w:val="28"/>
          <w:szCs w:val="28"/>
          <w:rtl/>
          <w:lang w:bidi="fa-IR"/>
        </w:rPr>
      </w:pPr>
      <w:r>
        <w:rPr>
          <w:rFonts w:cs="B Lotus" w:hint="cs"/>
          <w:color w:val="000000" w:themeColor="text1"/>
          <w:sz w:val="28"/>
          <w:szCs w:val="28"/>
          <w:rtl/>
          <w:lang w:bidi="fa-IR"/>
        </w:rPr>
        <w:t xml:space="preserve">ويژگي 4 : بيماري كه حداكثر يك سال سن دارد در راديوگرافي قفسه سينه داراي انفيلتراسيون جديد يا پيشرونده، </w:t>
      </w:r>
      <w:r>
        <w:rPr>
          <w:rFonts w:cs="B Lotus"/>
          <w:color w:val="000000" w:themeColor="text1"/>
          <w:sz w:val="28"/>
          <w:szCs w:val="28"/>
          <w:lang w:bidi="fa-IR"/>
        </w:rPr>
        <w:t xml:space="preserve">consolidation </w:t>
      </w:r>
      <w:r>
        <w:rPr>
          <w:rFonts w:cs="B Lotus" w:hint="cs"/>
          <w:color w:val="000000" w:themeColor="text1"/>
          <w:sz w:val="28"/>
          <w:szCs w:val="28"/>
          <w:rtl/>
          <w:lang w:bidi="fa-IR"/>
        </w:rPr>
        <w:t xml:space="preserve"> ، حفره يا افيوژن پلور باشد و در كنار آن دست كم يكي از موارد زير نيز موجود </w:t>
      </w:r>
      <w:r>
        <w:rPr>
          <w:rFonts w:cs="B Lotus" w:hint="cs"/>
          <w:color w:val="000000" w:themeColor="text1"/>
          <w:sz w:val="28"/>
          <w:szCs w:val="28"/>
          <w:rtl/>
          <w:lang w:bidi="fa-IR"/>
        </w:rPr>
        <w:lastRenderedPageBreak/>
        <w:t>باشد</w:t>
      </w:r>
      <w:r w:rsidR="00212B88">
        <w:rPr>
          <w:rFonts w:cs="B Lotus" w:hint="cs"/>
          <w:color w:val="000000" w:themeColor="text1"/>
          <w:sz w:val="28"/>
          <w:szCs w:val="28"/>
          <w:rtl/>
          <w:lang w:bidi="fa-IR"/>
        </w:rPr>
        <w:t xml:space="preserve">: </w:t>
      </w:r>
      <w:r w:rsidR="00212B88" w:rsidRPr="00212B88">
        <w:rPr>
          <w:rFonts w:cs="B Lotus" w:hint="cs"/>
          <w:color w:val="000000" w:themeColor="text1"/>
          <w:sz w:val="28"/>
          <w:szCs w:val="28"/>
          <w:rtl/>
          <w:lang w:bidi="fa-IR"/>
        </w:rPr>
        <w:t xml:space="preserve">الف) افزايش ميزان ترشحات تنفسي ب)شروع خلط چركي يا تغيير ويژگي خلط پ)وجود ارگانيسم در كشت خون يا يك بار تيتر آنتي بادي </w:t>
      </w:r>
      <w:r w:rsidR="00212B88" w:rsidRPr="00212B88">
        <w:rPr>
          <w:rFonts w:cs="B Lotus"/>
          <w:color w:val="000000" w:themeColor="text1"/>
          <w:sz w:val="28"/>
          <w:szCs w:val="28"/>
          <w:lang w:bidi="fa-IR"/>
        </w:rPr>
        <w:t>IgM</w:t>
      </w:r>
      <w:r w:rsidR="00212B88" w:rsidRPr="00212B88">
        <w:rPr>
          <w:rFonts w:cs="B Lotus" w:hint="cs"/>
          <w:color w:val="000000" w:themeColor="text1"/>
          <w:sz w:val="28"/>
          <w:szCs w:val="28"/>
          <w:rtl/>
          <w:lang w:bidi="fa-IR"/>
        </w:rPr>
        <w:t xml:space="preserve"> به ميزان تشخيصي يا افزايش </w:t>
      </w:r>
      <w:r w:rsidR="00212B88" w:rsidRPr="00212B88">
        <w:rPr>
          <w:rFonts w:cs="B Lotus"/>
          <w:color w:val="000000" w:themeColor="text1"/>
          <w:sz w:val="28"/>
          <w:szCs w:val="28"/>
          <w:lang w:bidi="fa-IR"/>
        </w:rPr>
        <w:t>IgG</w:t>
      </w:r>
      <w:r w:rsidR="00212B88" w:rsidRPr="00212B88">
        <w:rPr>
          <w:rFonts w:cs="B Lotus" w:hint="cs"/>
          <w:color w:val="000000" w:themeColor="text1"/>
          <w:sz w:val="28"/>
          <w:szCs w:val="28"/>
          <w:rtl/>
          <w:lang w:bidi="fa-IR"/>
        </w:rPr>
        <w:t xml:space="preserve"> به ميزان چهار برابر در دو نمونه متوالي سرم كه حاكي از وجود آن پاتوژن باشد ت)</w:t>
      </w:r>
      <w:r w:rsidR="00212B88">
        <w:rPr>
          <w:rFonts w:cs="B Lotus" w:hint="cs"/>
          <w:color w:val="000000" w:themeColor="text1"/>
          <w:sz w:val="28"/>
          <w:szCs w:val="28"/>
          <w:rtl/>
          <w:lang w:bidi="fa-IR"/>
        </w:rPr>
        <w:t xml:space="preserve"> وجود</w:t>
      </w:r>
      <w:r w:rsidR="00212B88" w:rsidRPr="00212B88">
        <w:rPr>
          <w:rFonts w:cs="B Lotus" w:hint="cs"/>
          <w:color w:val="000000" w:themeColor="text1"/>
          <w:sz w:val="28"/>
          <w:szCs w:val="28"/>
          <w:rtl/>
          <w:lang w:bidi="fa-IR"/>
        </w:rPr>
        <w:t xml:space="preserve"> ارگانيسم حاصل از نمونه ي آسپيراسيون از طريق تراشه، برس كشيدن داخل برونش يا بيوپسي.</w:t>
      </w:r>
      <w:r w:rsidR="00212B88">
        <w:rPr>
          <w:rFonts w:cs="B Lotus" w:hint="cs"/>
          <w:color w:val="000000" w:themeColor="text1"/>
          <w:sz w:val="28"/>
          <w:szCs w:val="28"/>
          <w:rtl/>
          <w:lang w:bidi="fa-IR"/>
        </w:rPr>
        <w:t xml:space="preserve"> ث</w:t>
      </w:r>
      <w:r w:rsidR="00212B88" w:rsidRPr="00212B88">
        <w:rPr>
          <w:rFonts w:cs="B Lotus" w:hint="cs"/>
          <w:color w:val="000000" w:themeColor="text1"/>
          <w:sz w:val="28"/>
          <w:szCs w:val="28"/>
          <w:rtl/>
          <w:lang w:bidi="fa-IR"/>
        </w:rPr>
        <w:t>) وجود شواهد هيستوپاتولوژيك پنوموني.</w:t>
      </w:r>
      <w:r w:rsidR="008B0ECA">
        <w:rPr>
          <w:rFonts w:cs="B Lotus" w:hint="cs"/>
          <w:color w:val="000000" w:themeColor="text1"/>
          <w:sz w:val="28"/>
          <w:szCs w:val="28"/>
          <w:rtl/>
          <w:lang w:bidi="fa-IR"/>
        </w:rPr>
        <w:t>(36)</w:t>
      </w:r>
    </w:p>
    <w:p w:rsidR="00744437" w:rsidRPr="00744437" w:rsidRDefault="00744437" w:rsidP="00C20BD1">
      <w:pPr>
        <w:pStyle w:val="NormalWeb"/>
        <w:bidi/>
        <w:spacing w:before="0" w:beforeAutospacing="0" w:afterAutospacing="0" w:line="360" w:lineRule="auto"/>
        <w:jc w:val="both"/>
        <w:rPr>
          <w:rFonts w:cs="B Lotus"/>
          <w:color w:val="000000" w:themeColor="text1"/>
          <w:sz w:val="28"/>
          <w:szCs w:val="28"/>
          <w:rtl/>
        </w:rPr>
      </w:pPr>
      <w:r w:rsidRPr="00744437">
        <w:rPr>
          <w:rFonts w:cs="B Lotus"/>
          <w:color w:val="000000" w:themeColor="text1"/>
          <w:sz w:val="28"/>
          <w:szCs w:val="28"/>
          <w:rtl/>
        </w:rPr>
        <w:t>پنومونی ۱۳٪ از عفونت های بیمارستانی را تشکیل می دهد. پنومونی مرتبط با ونتیلاتور در یک تا بیش از ۴ نفر به ازای ۱۰۰</w:t>
      </w:r>
      <w:r w:rsidR="00FF1955">
        <w:rPr>
          <w:rFonts w:cs="B Lotus"/>
          <w:color w:val="000000" w:themeColor="text1"/>
          <w:sz w:val="28"/>
          <w:szCs w:val="28"/>
          <w:rtl/>
        </w:rPr>
        <w:t>۰ روز استفاده از ونتیلاتور،</w:t>
      </w:r>
      <w:r w:rsidR="007739D0">
        <w:rPr>
          <w:rFonts w:cs="B Lotus" w:hint="cs"/>
          <w:color w:val="000000" w:themeColor="text1"/>
          <w:sz w:val="28"/>
          <w:szCs w:val="28"/>
          <w:rtl/>
        </w:rPr>
        <w:t xml:space="preserve"> باعث</w:t>
      </w:r>
      <w:r w:rsidRPr="00744437">
        <w:rPr>
          <w:rFonts w:cs="B Lotus"/>
          <w:color w:val="000000" w:themeColor="text1"/>
          <w:sz w:val="28"/>
          <w:szCs w:val="28"/>
          <w:rtl/>
        </w:rPr>
        <w:t xml:space="preserve"> به طور میانگین هر بار ۱۰ روز ب</w:t>
      </w:r>
      <w:r w:rsidRPr="00744437">
        <w:rPr>
          <w:rFonts w:cs="B Lotus" w:hint="cs"/>
          <w:color w:val="000000" w:themeColor="text1"/>
          <w:sz w:val="28"/>
          <w:szCs w:val="28"/>
          <w:rtl/>
        </w:rPr>
        <w:t>ست</w:t>
      </w:r>
      <w:r w:rsidRPr="00744437">
        <w:rPr>
          <w:rFonts w:cs="B Lotus"/>
          <w:color w:val="000000" w:themeColor="text1"/>
          <w:sz w:val="28"/>
          <w:szCs w:val="28"/>
          <w:rtl/>
        </w:rPr>
        <w:t xml:space="preserve">ری اضافه تر در بیمارستان و ۲۳۰۰۰ دلار هزینه اضافی می شود. تقریبا همه موارد پنومونی باکتریال بیمارستانی از طریق آسپیراسیون فلور اوروفارنژیال درون زاد </w:t>
      </w:r>
      <w:r w:rsidRPr="00744437">
        <w:rPr>
          <w:rFonts w:cs="B Lotus" w:hint="cs"/>
          <w:color w:val="000000" w:themeColor="text1"/>
          <w:sz w:val="28"/>
          <w:szCs w:val="28"/>
          <w:rtl/>
        </w:rPr>
        <w:t>ی</w:t>
      </w:r>
      <w:r w:rsidRPr="00744437">
        <w:rPr>
          <w:rFonts w:cs="B Lotus"/>
          <w:color w:val="000000" w:themeColor="text1"/>
          <w:sz w:val="28"/>
          <w:szCs w:val="28"/>
          <w:rtl/>
        </w:rPr>
        <w:t>ا کسب شده در بیمارستان (و گاهی فلورمعده) ایجاد می شوند. پنومونی های بیمارستانی نسبت به عفونت در هر جای دیگر بدن با مرگ و میر بیشتری همراه اند با این وجود، مرگ و میر قابل انتساب به پنومونی همراه با ونتیلاتور (شایع ترین و کشنده ترین شکل از پنومونی بیمارستانی</w:t>
      </w:r>
      <w:r w:rsidRPr="00744437">
        <w:rPr>
          <w:rFonts w:cs="B Lotus" w:hint="cs"/>
          <w:color w:val="000000" w:themeColor="text1"/>
          <w:sz w:val="28"/>
          <w:szCs w:val="28"/>
          <w:rtl/>
        </w:rPr>
        <w:t>)</w:t>
      </w:r>
      <w:r w:rsidRPr="00744437">
        <w:rPr>
          <w:rFonts w:cs="B Lotus"/>
          <w:color w:val="000000" w:themeColor="text1"/>
          <w:sz w:val="28"/>
          <w:szCs w:val="28"/>
          <w:rtl/>
        </w:rPr>
        <w:t xml:space="preserve"> در محدوده ۱۴-۶ </w:t>
      </w:r>
      <w:r w:rsidR="00026C2C">
        <w:rPr>
          <w:rFonts w:cs="B Lotus" w:hint="cs"/>
          <w:color w:val="000000" w:themeColor="text1"/>
          <w:sz w:val="28"/>
          <w:szCs w:val="28"/>
          <w:rtl/>
        </w:rPr>
        <w:t xml:space="preserve"> درصد </w:t>
      </w:r>
      <w:r w:rsidRPr="00744437">
        <w:rPr>
          <w:rFonts w:cs="B Lotus"/>
          <w:color w:val="000000" w:themeColor="text1"/>
          <w:sz w:val="28"/>
          <w:szCs w:val="28"/>
          <w:rtl/>
        </w:rPr>
        <w:t>می باشد. این ارقام نشان می دهند که خطر مرگ ناشی از پنومونی بیمارستانی به میزان زیادی تحت تاثیر عوامل دیگری از جمله بیماری های همراه، درمان آنتی بیوتیکی ناکافی و پاتوژن های خاص ( به خصوص پسودومونا آئروژینوزا یا آسینتوباکتر) می باشد</w:t>
      </w:r>
      <w:r w:rsidR="00026C2C">
        <w:rPr>
          <w:rFonts w:cs="B Lotus" w:hint="cs"/>
          <w:color w:val="000000" w:themeColor="text1"/>
          <w:sz w:val="28"/>
          <w:szCs w:val="28"/>
          <w:rtl/>
        </w:rPr>
        <w:t>.</w:t>
      </w:r>
      <w:r w:rsidRPr="00744437">
        <w:rPr>
          <w:rFonts w:cs="B Lotus"/>
          <w:color w:val="000000" w:themeColor="text1"/>
          <w:sz w:val="28"/>
          <w:szCs w:val="28"/>
          <w:rtl/>
        </w:rPr>
        <w:t xml:space="preserve"> نظارت و تشخیص دقیق پنومونی در بیمارستان اغلب مشکل ساز است زیرا بسیاری از بیماران و به ویژه بیماران</w:t>
      </w:r>
      <w:r w:rsidRPr="00744437">
        <w:rPr>
          <w:rFonts w:cs="B Lotus"/>
          <w:color w:val="000000" w:themeColor="text1"/>
          <w:sz w:val="28"/>
          <w:szCs w:val="28"/>
        </w:rPr>
        <w:t>ICU</w:t>
      </w:r>
      <w:r w:rsidRPr="00744437">
        <w:rPr>
          <w:rFonts w:cs="B Lotus"/>
          <w:color w:val="000000" w:themeColor="text1"/>
          <w:sz w:val="28"/>
          <w:szCs w:val="28"/>
          <w:rtl/>
        </w:rPr>
        <w:t xml:space="preserve"> دارای رادیوگرافی غیرطبیعی قفسه سینه، تب و لكوسيتوز هستند که قابل انتساب به علل متعددی می باشند. پنومونی های ویروسی به خصوص در بیماران دچار س</w:t>
      </w:r>
      <w:r w:rsidR="007739D0">
        <w:rPr>
          <w:rFonts w:cs="B Lotus"/>
          <w:color w:val="000000" w:themeColor="text1"/>
          <w:sz w:val="28"/>
          <w:szCs w:val="28"/>
          <w:rtl/>
        </w:rPr>
        <w:t>رکوب ایمنی و کودکان اهمیت دارند</w:t>
      </w:r>
      <w:r w:rsidR="007739D0">
        <w:rPr>
          <w:rFonts w:cs="B Lotus" w:hint="cs"/>
          <w:color w:val="000000" w:themeColor="text1"/>
          <w:sz w:val="28"/>
          <w:szCs w:val="28"/>
          <w:rtl/>
        </w:rPr>
        <w:t>.</w:t>
      </w:r>
      <w:r w:rsidR="007E7617">
        <w:rPr>
          <w:rFonts w:hint="cs"/>
          <w:rtl/>
        </w:rPr>
        <w:t xml:space="preserve"> </w:t>
      </w:r>
      <w:r w:rsidR="007E7617">
        <w:rPr>
          <w:rFonts w:hint="cs"/>
          <w:rtl/>
          <w:lang w:bidi="fa-IR"/>
        </w:rPr>
        <w:t>(37)</w:t>
      </w:r>
    </w:p>
    <w:p w:rsidR="00744437" w:rsidRDefault="00744437" w:rsidP="00C20BD1">
      <w:pPr>
        <w:pStyle w:val="NormalWeb"/>
        <w:bidi/>
        <w:spacing w:before="0" w:beforeAutospacing="0" w:afterAutospacing="0" w:line="360" w:lineRule="auto"/>
        <w:jc w:val="both"/>
        <w:rPr>
          <w:rFonts w:cs="B Lotus"/>
          <w:color w:val="000000" w:themeColor="text1"/>
          <w:sz w:val="28"/>
          <w:szCs w:val="28"/>
          <w:rtl/>
        </w:rPr>
      </w:pPr>
      <w:r w:rsidRPr="00744437">
        <w:rPr>
          <w:rFonts w:cs="B Lotus"/>
          <w:color w:val="000000" w:themeColor="text1"/>
          <w:sz w:val="28"/>
          <w:szCs w:val="28"/>
          <w:rtl/>
        </w:rPr>
        <w:t xml:space="preserve">عوامل خطرساز جهت پنومونی بیمارستانی و به خصوص پنومونی همراه با ونتیلاتور عبارتند از وقایعی که خطر کولونیزاسیون با پاتوژنهای بالقوه را افزایش می دهند (مانند درمان آنتی بیوتیکی قبلی، مدارها با تجهیزات آلوده </w:t>
      </w:r>
      <w:r w:rsidRPr="00744437">
        <w:rPr>
          <w:rFonts w:cs="B Lotus"/>
          <w:color w:val="000000" w:themeColor="text1"/>
          <w:sz w:val="28"/>
          <w:szCs w:val="28"/>
          <w:rtl/>
        </w:rPr>
        <w:lastRenderedPageBreak/>
        <w:t>ونتیلاتور یا کاهش اسیدیته معده)؛ وقایعی که احتمال آسپیراسیون محتویات اوروفارنکس به دستگاه تنفسی تحتانی را بالا می برند (مانند گذاشتن لوله نای، کاهش سطح هوشیاری و یا وجود لوله نازوگاستریک)؛ و وقایعی که مکانیسم های دفاع میزبان در ریه را تضعیف می کنند و رشد بیش از حد پاتوژنهای اسپیره شده را امکان پذیر می نمایند ( مانند بیماری انسدادی مزمن ریه، سن بالا و جراحیقسمت فوقانی شکم)</w:t>
      </w:r>
      <w:r w:rsidR="007E7617">
        <w:rPr>
          <w:rFonts w:hint="cs"/>
          <w:rtl/>
        </w:rPr>
        <w:t xml:space="preserve"> </w:t>
      </w:r>
      <w:r w:rsidR="007E7617">
        <w:rPr>
          <w:rFonts w:hint="cs"/>
          <w:rtl/>
          <w:lang w:bidi="fa-IR"/>
        </w:rPr>
        <w:t>(37)</w:t>
      </w:r>
    </w:p>
    <w:p w:rsidR="00744437" w:rsidRPr="00744437" w:rsidRDefault="00744437" w:rsidP="007739D0">
      <w:pPr>
        <w:pStyle w:val="NormalWeb"/>
        <w:bidi/>
        <w:spacing w:before="0" w:beforeAutospacing="0" w:afterAutospacing="0" w:line="360" w:lineRule="auto"/>
        <w:jc w:val="both"/>
        <w:rPr>
          <w:rFonts w:cs="B Lotus"/>
          <w:color w:val="000000" w:themeColor="text1"/>
          <w:sz w:val="28"/>
          <w:szCs w:val="28"/>
          <w:rtl/>
        </w:rPr>
      </w:pPr>
      <w:r w:rsidRPr="00744437">
        <w:rPr>
          <w:rFonts w:cs="B Lotus"/>
          <w:color w:val="000000" w:themeColor="text1"/>
          <w:sz w:val="28"/>
          <w:szCs w:val="28"/>
          <w:rtl/>
        </w:rPr>
        <w:t xml:space="preserve"> هدف از اقدامات کنترل پنومونی برطرف کردن عوامل خطرزا در مراقبت عمومی از بیمار </w:t>
      </w:r>
      <w:r w:rsidRPr="00744437">
        <w:rPr>
          <w:rFonts w:cs="B Lotus" w:hint="cs"/>
          <w:color w:val="000000" w:themeColor="text1"/>
          <w:sz w:val="28"/>
          <w:szCs w:val="28"/>
          <w:rtl/>
        </w:rPr>
        <w:t>(</w:t>
      </w:r>
      <w:r w:rsidRPr="00744437">
        <w:rPr>
          <w:rFonts w:cs="B Lotus"/>
          <w:color w:val="000000" w:themeColor="text1"/>
          <w:sz w:val="28"/>
          <w:szCs w:val="28"/>
          <w:rtl/>
        </w:rPr>
        <w:t>مثل به حداقل رساندن وضعیت طاقباز که مستعد به آسپیراسیون است) و ضدعفون</w:t>
      </w:r>
      <w:r w:rsidR="007739D0">
        <w:rPr>
          <w:rFonts w:cs="B Lotus"/>
          <w:color w:val="000000" w:themeColor="text1"/>
          <w:sz w:val="28"/>
          <w:szCs w:val="28"/>
          <w:rtl/>
        </w:rPr>
        <w:t xml:space="preserve">ی نگهداشتن دقیق تجهیزات </w:t>
      </w:r>
      <w:r w:rsidR="007739D0">
        <w:rPr>
          <w:rFonts w:cs="B Lotus" w:hint="cs"/>
          <w:color w:val="000000" w:themeColor="text1"/>
          <w:sz w:val="28"/>
          <w:szCs w:val="28"/>
          <w:rtl/>
        </w:rPr>
        <w:t>ر</w:t>
      </w:r>
      <w:r w:rsidRPr="00744437">
        <w:rPr>
          <w:rFonts w:cs="B Lotus"/>
          <w:color w:val="000000" w:themeColor="text1"/>
          <w:sz w:val="28"/>
          <w:szCs w:val="28"/>
          <w:rtl/>
        </w:rPr>
        <w:t>سپیراتور(مثل ضدعفونی با استریل کردن تمام قسمت های غیر مصرفی دستگاه مثل نبولایزر، تعویض لوله های تنفسی فقط در موقع نیاز به علت کارکرد نادرست یا آلودگی قابل مشاهده ( تا براساس مدت زمان استفاده) برای کاهش شکاف در سیستم و آموزش روش بدون آلودگی ساکشن) است. مفید بودن آلودگی زایی حلق</w:t>
      </w:r>
      <w:r w:rsidR="007739D0">
        <w:rPr>
          <w:rFonts w:cs="B Lotus" w:hint="cs"/>
          <w:color w:val="000000" w:themeColor="text1"/>
          <w:sz w:val="28"/>
          <w:szCs w:val="28"/>
          <w:rtl/>
        </w:rPr>
        <w:t>ی</w:t>
      </w:r>
      <w:r w:rsidRPr="00744437">
        <w:rPr>
          <w:rFonts w:cs="B Lotus"/>
          <w:color w:val="000000" w:themeColor="text1"/>
          <w:sz w:val="28"/>
          <w:szCs w:val="28"/>
          <w:rtl/>
        </w:rPr>
        <w:t xml:space="preserve"> دهانی و روده با آنتی بیوتیک های غیر قابل جذب و </w:t>
      </w:r>
      <w:r w:rsidRPr="00744437">
        <w:rPr>
          <w:rFonts w:cs="B Lotus" w:hint="cs"/>
          <w:color w:val="000000" w:themeColor="text1"/>
          <w:sz w:val="28"/>
          <w:szCs w:val="28"/>
          <w:rtl/>
        </w:rPr>
        <w:t>ی</w:t>
      </w:r>
      <w:r w:rsidRPr="00744437">
        <w:rPr>
          <w:rFonts w:cs="B Lotus"/>
          <w:color w:val="000000" w:themeColor="text1"/>
          <w:sz w:val="28"/>
          <w:szCs w:val="28"/>
          <w:rtl/>
        </w:rPr>
        <w:t xml:space="preserve">ا استفاده کوتاه مدت از آنتی بیوتیک ها پس از لوله گذاری مورد بحث است یک کارآزمایی تصادفی چندمرکزی نشان داد که میزان مرگ در </w:t>
      </w:r>
      <w:r w:rsidRPr="00744437">
        <w:rPr>
          <w:rFonts w:cs="B Lotus"/>
          <w:color w:val="000000" w:themeColor="text1"/>
          <w:sz w:val="28"/>
          <w:szCs w:val="28"/>
        </w:rPr>
        <w:t>ICU</w:t>
      </w:r>
      <w:r w:rsidRPr="00744437">
        <w:rPr>
          <w:rFonts w:cs="B Lotus"/>
          <w:color w:val="000000" w:themeColor="text1"/>
          <w:sz w:val="28"/>
          <w:szCs w:val="28"/>
          <w:rtl/>
        </w:rPr>
        <w:t xml:space="preserve"> میان بیماران تحت تهویه مکانیکی که در آنها رفع آلودگی حلق</w:t>
      </w:r>
      <w:r w:rsidR="007739D0">
        <w:rPr>
          <w:rFonts w:cs="B Lotus" w:hint="cs"/>
          <w:color w:val="000000" w:themeColor="text1"/>
          <w:sz w:val="28"/>
          <w:szCs w:val="28"/>
          <w:rtl/>
        </w:rPr>
        <w:t>ی</w:t>
      </w:r>
      <w:r w:rsidRPr="00744437">
        <w:rPr>
          <w:rFonts w:cs="B Lotus"/>
          <w:color w:val="000000" w:themeColor="text1"/>
          <w:sz w:val="28"/>
          <w:szCs w:val="28"/>
          <w:rtl/>
        </w:rPr>
        <w:t xml:space="preserve"> دهانی صورت گرفت کمتر است. برخی اقدامات پیشگیرانه ای که نیازمند تحقیقات بیشتر می باشند عبارتند از: استفاده از لوله های داخل تراشه ای که دارای کانال هایی برای درناژ ترشحات زیر گلوت هستند و با کاهش خطر عفونت </w:t>
      </w:r>
      <w:r w:rsidRPr="00744437">
        <w:rPr>
          <w:rFonts w:cs="B Lotus" w:hint="cs"/>
          <w:color w:val="000000" w:themeColor="text1"/>
          <w:sz w:val="28"/>
          <w:szCs w:val="28"/>
          <w:rtl/>
        </w:rPr>
        <w:t>ط</w:t>
      </w:r>
      <w:r w:rsidRPr="00744437">
        <w:rPr>
          <w:rFonts w:cs="B Lotus"/>
          <w:color w:val="000000" w:themeColor="text1"/>
          <w:sz w:val="28"/>
          <w:szCs w:val="28"/>
          <w:rtl/>
        </w:rPr>
        <w:t xml:space="preserve">ی استفاده کوتاه مدت بعد از عمل مرتبط است و استفاده از ونتیلاسیون مکانیکی غیر تهاجمی در زمان ممکن استفاده از لوله های داخل نایی پوشیده با نقره ممکن است خطر پنومونی مرتبط با ونتیلاتور را کاهش دهد اما به طور روتین در نظر گرفته نمی شود. قابل توجه این که کاهش میزان پنومونی همراه با ونتیلاتور، اغلب میزان کلی مرگ و میر </w:t>
      </w:r>
      <w:r w:rsidRPr="00744437">
        <w:rPr>
          <w:rFonts w:cs="B Lotus"/>
          <w:color w:val="000000" w:themeColor="text1"/>
          <w:sz w:val="28"/>
          <w:szCs w:val="28"/>
        </w:rPr>
        <w:t>ICU</w:t>
      </w:r>
      <w:r w:rsidRPr="00744437">
        <w:rPr>
          <w:rFonts w:cs="B Lotus"/>
          <w:color w:val="000000" w:themeColor="text1"/>
          <w:sz w:val="28"/>
          <w:szCs w:val="28"/>
          <w:rtl/>
        </w:rPr>
        <w:t xml:space="preserve"> را کاهش نداده اند</w:t>
      </w:r>
      <w:r w:rsidR="007739D0">
        <w:rPr>
          <w:rFonts w:cs="B Lotus" w:hint="cs"/>
          <w:color w:val="000000" w:themeColor="text1"/>
          <w:sz w:val="28"/>
          <w:szCs w:val="28"/>
          <w:rtl/>
        </w:rPr>
        <w:t>.</w:t>
      </w:r>
      <w:r w:rsidR="007E7617">
        <w:rPr>
          <w:rFonts w:hint="cs"/>
          <w:rtl/>
        </w:rPr>
        <w:t xml:space="preserve"> </w:t>
      </w:r>
      <w:r w:rsidR="007E7617">
        <w:rPr>
          <w:rFonts w:hint="cs"/>
          <w:rtl/>
          <w:lang w:bidi="fa-IR"/>
        </w:rPr>
        <w:t>(37)</w:t>
      </w:r>
    </w:p>
    <w:p w:rsidR="00744437" w:rsidRPr="00A9185D" w:rsidRDefault="00744437" w:rsidP="00AF7795">
      <w:pPr>
        <w:pStyle w:val="NormalWeb"/>
        <w:bidi/>
        <w:spacing w:before="0" w:beforeAutospacing="0" w:afterAutospacing="0" w:line="360" w:lineRule="auto"/>
        <w:jc w:val="both"/>
        <w:rPr>
          <w:rFonts w:cs="B Lotus"/>
          <w:color w:val="000000" w:themeColor="text1"/>
          <w:sz w:val="28"/>
          <w:szCs w:val="28"/>
          <w:rtl/>
        </w:rPr>
      </w:pPr>
      <w:r w:rsidRPr="00744437">
        <w:rPr>
          <w:rFonts w:cs="B Lotus"/>
          <w:color w:val="000000" w:themeColor="text1"/>
          <w:sz w:val="28"/>
          <w:szCs w:val="28"/>
          <w:rtl/>
        </w:rPr>
        <w:lastRenderedPageBreak/>
        <w:t>برخی از مقا</w:t>
      </w:r>
      <w:r w:rsidRPr="00744437">
        <w:rPr>
          <w:rFonts w:cs="B Lotus" w:hint="cs"/>
          <w:color w:val="000000" w:themeColor="text1"/>
          <w:sz w:val="28"/>
          <w:szCs w:val="28"/>
          <w:rtl/>
        </w:rPr>
        <w:t>لا</w:t>
      </w:r>
      <w:r w:rsidR="007739D0">
        <w:rPr>
          <w:rFonts w:cs="B Lotus"/>
          <w:color w:val="000000" w:themeColor="text1"/>
          <w:sz w:val="28"/>
          <w:szCs w:val="28"/>
          <w:rtl/>
        </w:rPr>
        <w:t>ت در زمینه تشخیص و درمان</w:t>
      </w:r>
      <w:r w:rsidRPr="00744437">
        <w:rPr>
          <w:rFonts w:cs="B Lotus"/>
          <w:color w:val="000000" w:themeColor="text1"/>
          <w:sz w:val="28"/>
          <w:szCs w:val="28"/>
          <w:rtl/>
        </w:rPr>
        <w:t xml:space="preserve"> تأکید د</w:t>
      </w:r>
      <w:r w:rsidR="007739D0">
        <w:rPr>
          <w:rFonts w:cs="B Lotus"/>
          <w:color w:val="000000" w:themeColor="text1"/>
          <w:sz w:val="28"/>
          <w:szCs w:val="28"/>
          <w:rtl/>
        </w:rPr>
        <w:t>ارن</w:t>
      </w:r>
      <w:r w:rsidR="007739D0">
        <w:rPr>
          <w:rFonts w:cs="B Lotus" w:hint="cs"/>
          <w:color w:val="000000" w:themeColor="text1"/>
          <w:sz w:val="28"/>
          <w:szCs w:val="28"/>
          <w:rtl/>
        </w:rPr>
        <w:t>د</w:t>
      </w:r>
      <w:r w:rsidR="007739D0">
        <w:rPr>
          <w:rFonts w:cs="B Lotus"/>
          <w:color w:val="000000" w:themeColor="text1"/>
          <w:sz w:val="28"/>
          <w:szCs w:val="28"/>
          <w:rtl/>
        </w:rPr>
        <w:t>، معیارهای بالینی تشخی</w:t>
      </w:r>
      <w:r w:rsidR="007739D0">
        <w:rPr>
          <w:rFonts w:cs="B Lotus" w:hint="cs"/>
          <w:color w:val="000000" w:themeColor="text1"/>
          <w:sz w:val="28"/>
          <w:szCs w:val="28"/>
          <w:rtl/>
        </w:rPr>
        <w:t>ص</w:t>
      </w:r>
      <w:r w:rsidRPr="00744437">
        <w:rPr>
          <w:rFonts w:cs="B Lotus"/>
          <w:color w:val="000000" w:themeColor="text1"/>
          <w:sz w:val="28"/>
          <w:szCs w:val="28"/>
          <w:rtl/>
        </w:rPr>
        <w:t xml:space="preserve"> (مانند، تب، لکوسیتوره پیدایش ترشحا</w:t>
      </w:r>
      <w:r w:rsidR="00026C2C">
        <w:rPr>
          <w:rFonts w:cs="B Lotus"/>
          <w:color w:val="000000" w:themeColor="text1"/>
          <w:sz w:val="28"/>
          <w:szCs w:val="28"/>
          <w:rtl/>
        </w:rPr>
        <w:t xml:space="preserve">ت چرکی، ارتشاحات جدید با تغییر </w:t>
      </w:r>
      <w:r w:rsidR="00026C2C">
        <w:rPr>
          <w:rFonts w:cs="B Lotus" w:hint="cs"/>
          <w:color w:val="000000" w:themeColor="text1"/>
          <w:sz w:val="28"/>
          <w:szCs w:val="28"/>
          <w:rtl/>
        </w:rPr>
        <w:t>ی</w:t>
      </w:r>
      <w:r w:rsidRPr="00744437">
        <w:rPr>
          <w:rFonts w:cs="B Lotus"/>
          <w:color w:val="000000" w:themeColor="text1"/>
          <w:sz w:val="28"/>
          <w:szCs w:val="28"/>
          <w:rtl/>
        </w:rPr>
        <w:t xml:space="preserve">افته رادیوگرافی، تغییر نیاز به اکسیژن با تنظیمات ونتیلاتور) دارای حساسیت بالایی هستند، اما اختصاصی بودن آنها پایین می باشد. این معیارها سودمند ترین عوامل جهت انتخاب بیماران برای عمل های برونکوسکوپیک </w:t>
      </w:r>
      <w:r w:rsidRPr="00744437">
        <w:rPr>
          <w:rFonts w:cs="B Lotus" w:hint="cs"/>
          <w:color w:val="000000" w:themeColor="text1"/>
          <w:sz w:val="28"/>
          <w:szCs w:val="28"/>
          <w:rtl/>
        </w:rPr>
        <w:t>یا غی</w:t>
      </w:r>
      <w:r w:rsidRPr="00744437">
        <w:rPr>
          <w:rFonts w:cs="B Lotus"/>
          <w:color w:val="000000" w:themeColor="text1"/>
          <w:sz w:val="28"/>
          <w:szCs w:val="28"/>
          <w:rtl/>
        </w:rPr>
        <w:t>ر برونکوسکوپیک هستند که نمونه هایی از دستگاه تنفسی</w:t>
      </w:r>
      <w:r w:rsidRPr="00A9185D">
        <w:rPr>
          <w:rFonts w:cs="B Lotus"/>
          <w:color w:val="000000" w:themeColor="text1"/>
          <w:sz w:val="28"/>
          <w:szCs w:val="28"/>
          <w:rtl/>
        </w:rPr>
        <w:t>تحتانی به دست می دهند که از آلودگی دستگاه فوقانی حف</w:t>
      </w:r>
      <w:r w:rsidRPr="00A9185D">
        <w:rPr>
          <w:rFonts w:cs="B Lotus" w:hint="cs"/>
          <w:color w:val="000000" w:themeColor="text1"/>
          <w:sz w:val="28"/>
          <w:szCs w:val="28"/>
          <w:rtl/>
        </w:rPr>
        <w:t>ظ</w:t>
      </w:r>
      <w:r w:rsidRPr="00A9185D">
        <w:rPr>
          <w:rFonts w:cs="B Lotus"/>
          <w:color w:val="000000" w:themeColor="text1"/>
          <w:sz w:val="28"/>
          <w:szCs w:val="28"/>
          <w:rtl/>
        </w:rPr>
        <w:t xml:space="preserve"> شده اند، کشت های کمی از چنین نمونه هایی دارایحساسیت تشخیصی در حدود ۸۰٪ می باشند. دوم، پنومونی بیمارستانی باشروع زودرس که ظرف ۴ روز پس از بستری شدن تظاهر میکند اغلب به وسیله پاتوژنهای کسب شده از اجتماع از قبیل استریتوکوک پنومونیه و گونه های هموفیلوس ایجاد می شود. اگرچه برخی از مط</w:t>
      </w:r>
      <w:r w:rsidR="007739D0">
        <w:rPr>
          <w:rFonts w:cs="B Lotus"/>
          <w:color w:val="000000" w:themeColor="text1"/>
          <w:sz w:val="28"/>
          <w:szCs w:val="28"/>
          <w:rtl/>
        </w:rPr>
        <w:t>العات اخیر با این دیدگاه مخالف</w:t>
      </w:r>
      <w:r w:rsidR="007739D0">
        <w:rPr>
          <w:rFonts w:cs="B Lotus" w:hint="cs"/>
          <w:color w:val="000000" w:themeColor="text1"/>
          <w:sz w:val="28"/>
          <w:szCs w:val="28"/>
          <w:rtl/>
        </w:rPr>
        <w:t>ن</w:t>
      </w:r>
      <w:r w:rsidRPr="00A9185D">
        <w:rPr>
          <w:rFonts w:cs="B Lotus"/>
          <w:color w:val="000000" w:themeColor="text1"/>
          <w:sz w:val="28"/>
          <w:szCs w:val="28"/>
          <w:rtl/>
        </w:rPr>
        <w:t xml:space="preserve">د. پنومونی های با شروع دیررس معمولا ناشی از استافیلوکوک اورئوس، پسودومونا آئروژینوزا، گونه های انتروباکتر، کلبسیلا پنومونیه یا آسینتوباکتر( پاتوژنی که در کشورهای گرمسیر معمول است و در ایالات متحده در </w:t>
      </w:r>
      <w:r w:rsidRPr="00A9185D">
        <w:rPr>
          <w:rFonts w:cs="B Lotus"/>
          <w:color w:val="000000" w:themeColor="text1"/>
          <w:sz w:val="28"/>
          <w:szCs w:val="28"/>
        </w:rPr>
        <w:t>ICU</w:t>
      </w:r>
      <w:r w:rsidRPr="00A9185D">
        <w:rPr>
          <w:rFonts w:cs="B Lotus"/>
          <w:color w:val="000000" w:themeColor="text1"/>
          <w:sz w:val="28"/>
          <w:szCs w:val="28"/>
          <w:rtl/>
        </w:rPr>
        <w:t>ها نگرانی فزاینده ای را ایجاد کرده است</w:t>
      </w:r>
      <w:r w:rsidR="007739D0">
        <w:rPr>
          <w:rFonts w:cs="B Lotus" w:hint="cs"/>
          <w:color w:val="000000" w:themeColor="text1"/>
          <w:sz w:val="28"/>
          <w:szCs w:val="28"/>
          <w:rtl/>
        </w:rPr>
        <w:t>،</w:t>
      </w:r>
      <w:r w:rsidRPr="00A9185D">
        <w:rPr>
          <w:rFonts w:cs="B Lotus"/>
          <w:color w:val="000000" w:themeColor="text1"/>
          <w:sz w:val="28"/>
          <w:szCs w:val="28"/>
          <w:rtl/>
        </w:rPr>
        <w:t xml:space="preserve"> می باشند. هنگامی که جهت تشخیص پنومونی همراه با ونتیلاتور از تکنیک های تهاجمی استفاده می شود، نسبت ارگانیسم های باسیل گرم منفی جدا شده از ۷۰-۵۰٪ به</w:t>
      </w:r>
      <w:r w:rsidR="00AF7795">
        <w:rPr>
          <w:rFonts w:cs="B Lotus" w:hint="cs"/>
          <w:color w:val="000000" w:themeColor="text1"/>
          <w:sz w:val="28"/>
          <w:szCs w:val="28"/>
          <w:rtl/>
        </w:rPr>
        <w:t xml:space="preserve"> </w:t>
      </w:r>
      <w:r w:rsidRPr="00A9185D">
        <w:rPr>
          <w:rFonts w:cs="B Lotus"/>
          <w:color w:val="000000" w:themeColor="text1"/>
          <w:sz w:val="28"/>
          <w:szCs w:val="28"/>
          <w:rtl/>
        </w:rPr>
        <w:t xml:space="preserve">۳۵ </w:t>
      </w:r>
      <w:r w:rsidR="00AF7795">
        <w:rPr>
          <w:rFonts w:hint="cs"/>
          <w:color w:val="000000" w:themeColor="text1"/>
          <w:sz w:val="28"/>
          <w:szCs w:val="28"/>
          <w:rtl/>
        </w:rPr>
        <w:t>–</w:t>
      </w:r>
      <w:r w:rsidRPr="00A9185D">
        <w:rPr>
          <w:rFonts w:cs="B Lotus"/>
          <w:color w:val="000000" w:themeColor="text1"/>
          <w:sz w:val="28"/>
          <w:szCs w:val="28"/>
          <w:rtl/>
        </w:rPr>
        <w:t xml:space="preserve"> ۴۵</w:t>
      </w:r>
      <w:r w:rsidR="00AF7795">
        <w:rPr>
          <w:rFonts w:cs="B Lotus" w:hint="cs"/>
          <w:color w:val="000000" w:themeColor="text1"/>
          <w:sz w:val="28"/>
          <w:szCs w:val="28"/>
          <w:rtl/>
        </w:rPr>
        <w:t>%</w:t>
      </w:r>
      <w:r w:rsidRPr="00A9185D">
        <w:rPr>
          <w:rFonts w:cs="B Lotus"/>
          <w:color w:val="000000" w:themeColor="text1"/>
          <w:sz w:val="28"/>
          <w:szCs w:val="28"/>
          <w:rtl/>
        </w:rPr>
        <w:t xml:space="preserve"> کاهش می یابد. در حدود ۴۰-۲۰٪ موارد، عفونت چند میکروبی است. نقش باکتری های بی هوازی در پنومونی ناشی از ونتیلاتور به خوبی مشخص نیست. سوم، یک مطالعه چندمرکزی مطرح کننده این است که ۸ روز، مدت زمان مناسبی برای درمان پنومونی بیمارستانی است و در صورتی که آسین</w:t>
      </w:r>
      <w:r w:rsidR="007739D0">
        <w:rPr>
          <w:rFonts w:cs="B Lotus" w:hint="cs"/>
          <w:color w:val="000000" w:themeColor="text1"/>
          <w:sz w:val="28"/>
          <w:szCs w:val="28"/>
          <w:rtl/>
        </w:rPr>
        <w:t>ت</w:t>
      </w:r>
      <w:r w:rsidRPr="00A9185D">
        <w:rPr>
          <w:rFonts w:cs="B Lotus"/>
          <w:color w:val="000000" w:themeColor="text1"/>
          <w:sz w:val="28"/>
          <w:szCs w:val="28"/>
          <w:rtl/>
        </w:rPr>
        <w:t>وباکتر یا پسودومونا آئروژینوزا در بیماری دخیل باشند، دوره درمان طولانی تری (۱۵ روز در این مطالعه) لازم است. سرانجام، در بیماران تب دار (به خصوص آنهایی که لوله های داخل تراشه و یا نازوگاستریک دارند)، منابع مخفی تر عفونتهای تنفسی و به خصوص سینوزیت باکتریال و اوتیت میانی باید در نظر گرفته شوند.</w:t>
      </w:r>
      <w:r w:rsidR="007E7617">
        <w:rPr>
          <w:rFonts w:hint="cs"/>
          <w:rtl/>
        </w:rPr>
        <w:t xml:space="preserve"> </w:t>
      </w:r>
      <w:r w:rsidR="007E7617">
        <w:rPr>
          <w:rFonts w:hint="cs"/>
          <w:rtl/>
          <w:lang w:bidi="fa-IR"/>
        </w:rPr>
        <w:t>(37)</w:t>
      </w:r>
    </w:p>
    <w:p w:rsidR="00643D88" w:rsidRDefault="00B71E73" w:rsidP="00C20BD1">
      <w:pPr>
        <w:pStyle w:val="Heading2"/>
        <w:bidi/>
        <w:spacing w:line="360" w:lineRule="auto"/>
        <w:jc w:val="both"/>
        <w:rPr>
          <w:rtl/>
        </w:rPr>
      </w:pPr>
      <w:bookmarkStart w:id="49" w:name="_Toc19433733"/>
      <w:r>
        <w:rPr>
          <w:rFonts w:hint="cs"/>
          <w:rtl/>
        </w:rPr>
        <w:lastRenderedPageBreak/>
        <w:t>3</w:t>
      </w:r>
      <w:r w:rsidR="00643D88">
        <w:rPr>
          <w:rFonts w:hint="cs"/>
          <w:rtl/>
        </w:rPr>
        <w:t>-2 م</w:t>
      </w:r>
      <w:bookmarkEnd w:id="43"/>
      <w:bookmarkEnd w:id="44"/>
      <w:r w:rsidR="00FF1D72">
        <w:rPr>
          <w:rFonts w:hint="cs"/>
          <w:rtl/>
        </w:rPr>
        <w:t>رور متون</w:t>
      </w:r>
      <w:bookmarkEnd w:id="49"/>
    </w:p>
    <w:p w:rsidR="008D4EEA" w:rsidRPr="00445CB4" w:rsidRDefault="008D4EEA" w:rsidP="00C20BD1">
      <w:pPr>
        <w:bidi/>
        <w:spacing w:line="360" w:lineRule="auto"/>
        <w:jc w:val="both"/>
        <w:rPr>
          <w:rFonts w:eastAsia="Times New Roman"/>
          <w:sz w:val="28"/>
          <w:rtl/>
          <w:lang w:bidi="fa-IR"/>
        </w:rPr>
      </w:pPr>
      <w:r w:rsidRPr="00445CB4">
        <w:rPr>
          <w:rFonts w:eastAsia="Times New Roman" w:hint="cs"/>
          <w:sz w:val="28"/>
          <w:rtl/>
        </w:rPr>
        <w:t>پیون لی و همکاران در مطالعه ی خود در سال 2015 روی 605 نوزاد نشان دادند که پنومونی مرتبط با ونتیلاتور یک مشکل جدی برا</w:t>
      </w:r>
      <w:r w:rsidR="007739D0">
        <w:rPr>
          <w:rFonts w:eastAsia="Times New Roman" w:hint="cs"/>
          <w:sz w:val="28"/>
          <w:rtl/>
        </w:rPr>
        <w:t>ی</w:t>
      </w:r>
      <w:r w:rsidRPr="00445CB4">
        <w:rPr>
          <w:rFonts w:eastAsia="Times New Roman" w:hint="cs"/>
          <w:sz w:val="28"/>
          <w:rtl/>
        </w:rPr>
        <w:t xml:space="preserve"> نوزادان متولد شده با وزن کم که بیشتر از 48 ساعت تحت ونتیلاسیون مکانیکی قرار گرفته اند می باشد. این مطالعه نشان داد که مدت زمان طولانی تر تهویه ی مکانیکی و هم چنین تغذیه ی تزریقی در گروهی که به پنومونی مرتبط با ونتیلاتور مبتلا شده اند بیشتر یافت می شود و برداشتن زود تر لوله ی داخل تراشه و تغذیه ی کافی </w:t>
      </w:r>
      <w:r w:rsidRPr="00445CB4">
        <w:rPr>
          <w:rFonts w:eastAsia="Times New Roman"/>
          <w:sz w:val="28"/>
        </w:rPr>
        <w:t>Enteral</w:t>
      </w:r>
      <w:r w:rsidRPr="00445CB4">
        <w:rPr>
          <w:rFonts w:eastAsia="Times New Roman" w:hint="cs"/>
          <w:sz w:val="28"/>
          <w:rtl/>
          <w:lang w:bidi="fa-IR"/>
        </w:rPr>
        <w:t xml:space="preserve"> می تواند میزان بروز پنومونی مرتبط با ونتیلاتور را در نوزادان تولد یافته با وزن کم کاهش دهد.(31) نقص مطالعه ی فوق بررسی ریسک فاکتورهای ذکر شده در نوزادان تولد یافته در وزن</w:t>
      </w:r>
      <w:r w:rsidR="007739D0">
        <w:rPr>
          <w:rFonts w:eastAsia="Times New Roman" w:hint="cs"/>
          <w:sz w:val="28"/>
          <w:rtl/>
          <w:lang w:bidi="fa-IR"/>
        </w:rPr>
        <w:t xml:space="preserve"> کم می باشد که ممکن است درصدی در</w:t>
      </w:r>
      <w:r w:rsidRPr="00445CB4">
        <w:rPr>
          <w:rFonts w:eastAsia="Times New Roman" w:hint="cs"/>
          <w:sz w:val="28"/>
          <w:rtl/>
          <w:lang w:bidi="fa-IR"/>
        </w:rPr>
        <w:t xml:space="preserve"> ارتباط فوق با کمبود وزن و نه متغیرهای ذکر شده باشد.</w:t>
      </w:r>
    </w:p>
    <w:p w:rsidR="008D4EEA" w:rsidRPr="00445CB4" w:rsidRDefault="008D4EEA" w:rsidP="00C20BD1">
      <w:pPr>
        <w:bidi/>
        <w:spacing w:line="360" w:lineRule="auto"/>
        <w:jc w:val="both"/>
        <w:rPr>
          <w:rFonts w:eastAsia="Times New Roman"/>
          <w:sz w:val="28"/>
          <w:rtl/>
          <w:lang w:bidi="fa-IR"/>
        </w:rPr>
      </w:pPr>
      <w:r w:rsidRPr="00445CB4">
        <w:rPr>
          <w:rFonts w:eastAsia="Times New Roman" w:hint="cs"/>
          <w:sz w:val="28"/>
          <w:rtl/>
          <w:lang w:bidi="fa-IR"/>
        </w:rPr>
        <w:t xml:space="preserve">در مطالعه ی انجام شده توسط آلبرت و همکاران در سال 2016 پنومونی مرتبط با ونتیلاتور در 6.5 درصد از نوزادانی که تحت ونتیلاسیون مکانیکی قرار گرفته بودند یافت شد و آنها ارتباطی بین تغذیه ی </w:t>
      </w:r>
      <w:r w:rsidRPr="00445CB4">
        <w:rPr>
          <w:rFonts w:eastAsia="Times New Roman"/>
          <w:sz w:val="28"/>
          <w:lang w:bidi="fa-IR"/>
        </w:rPr>
        <w:t>enteral</w:t>
      </w:r>
      <w:r w:rsidRPr="00445CB4">
        <w:rPr>
          <w:rFonts w:eastAsia="Times New Roman" w:hint="cs"/>
          <w:sz w:val="28"/>
          <w:rtl/>
          <w:lang w:bidi="fa-IR"/>
        </w:rPr>
        <w:t xml:space="preserve"> و پنومونی مرتبط با ونتیلاتور نیافتند ولی طول مدت زمان تهویه ی مکانیکی و طول مدت زمان اقامت در </w:t>
      </w:r>
      <w:r w:rsidRPr="00445CB4">
        <w:rPr>
          <w:rFonts w:eastAsia="Times New Roman"/>
          <w:sz w:val="28"/>
          <w:lang w:bidi="fa-IR"/>
        </w:rPr>
        <w:t>NICU</w:t>
      </w:r>
      <w:r w:rsidRPr="00445CB4">
        <w:rPr>
          <w:rFonts w:eastAsia="Times New Roman" w:hint="cs"/>
          <w:sz w:val="28"/>
          <w:rtl/>
          <w:lang w:bidi="fa-IR"/>
        </w:rPr>
        <w:t xml:space="preserve"> و استفاده از درمان آنتی اسید را به عنوان ریسک فاکتور مستقل که باعث افزایش بروز پنومونی مرتبط با ونتیلاتور می شود معرفی کردند.(32) نقص مطالعه ی فوق کم بودن تعداد ریسک فاکتور ها می باشد و به نظر می رسد به بررسی جامع تری از ریسک فاکتورهای پنومونی نیاز است.</w:t>
      </w:r>
    </w:p>
    <w:p w:rsidR="008D4EEA" w:rsidRPr="00445CB4" w:rsidRDefault="008D4EEA" w:rsidP="00C20BD1">
      <w:pPr>
        <w:bidi/>
        <w:spacing w:line="360" w:lineRule="auto"/>
        <w:jc w:val="both"/>
        <w:rPr>
          <w:rFonts w:eastAsia="Times New Roman"/>
          <w:sz w:val="28"/>
          <w:rtl/>
          <w:lang w:bidi="fa-IR"/>
        </w:rPr>
      </w:pPr>
      <w:r w:rsidRPr="00445CB4">
        <w:rPr>
          <w:rFonts w:eastAsia="Times New Roman" w:hint="cs"/>
          <w:sz w:val="28"/>
          <w:rtl/>
          <w:lang w:bidi="fa-IR"/>
        </w:rPr>
        <w:t xml:space="preserve">مطالعه ی کوزاها و همکارانش در سال 2014 استفاده از داروهای وازو اکتیو ، وجود لوله ی بینی معده و مدت زمان ماندن در </w:t>
      </w:r>
      <w:r w:rsidRPr="00445CB4">
        <w:rPr>
          <w:rFonts w:eastAsia="Times New Roman"/>
          <w:sz w:val="28"/>
          <w:lang w:bidi="fa-IR"/>
        </w:rPr>
        <w:t>NICU</w:t>
      </w:r>
      <w:r w:rsidRPr="00445CB4">
        <w:rPr>
          <w:rFonts w:eastAsia="Times New Roman" w:hint="cs"/>
          <w:sz w:val="28"/>
          <w:rtl/>
          <w:lang w:bidi="fa-IR"/>
        </w:rPr>
        <w:t xml:space="preserve"> را به عنوان عوامل خطر مستقل برای پنومونی مرتبط با ونتیلاتور معرفی کردند.(33)</w:t>
      </w:r>
    </w:p>
    <w:p w:rsidR="008D4EEA" w:rsidRPr="00445CB4" w:rsidRDefault="008D4EEA" w:rsidP="00C20BD1">
      <w:pPr>
        <w:bidi/>
        <w:spacing w:line="360" w:lineRule="auto"/>
        <w:jc w:val="both"/>
        <w:rPr>
          <w:rFonts w:eastAsia="Times New Roman"/>
          <w:sz w:val="28"/>
          <w:rtl/>
          <w:lang w:bidi="fa-IR"/>
        </w:rPr>
      </w:pPr>
      <w:r w:rsidRPr="00445CB4">
        <w:rPr>
          <w:rFonts w:eastAsia="Times New Roman" w:hint="cs"/>
          <w:sz w:val="28"/>
          <w:rtl/>
          <w:lang w:bidi="fa-IR"/>
        </w:rPr>
        <w:lastRenderedPageBreak/>
        <w:t>مطالعه ی انجام شده توسط بولیوو و همکارانش در سال 2013 نشان داد که سندرم های ژنتیکی ، انتوباسیون مجدد ، استفاده از استروئید ها ، عفونت جریان خون و آنتی بیوتیک تراپی کورکورانه به عنوان عامل خطر مستقل برای پنومونی مرتبط با ونتیلاتور می باشد.(34)</w:t>
      </w:r>
    </w:p>
    <w:p w:rsidR="00D75C02" w:rsidRDefault="008D4EEA" w:rsidP="00C20BD1">
      <w:pPr>
        <w:bidi/>
        <w:spacing w:line="360" w:lineRule="auto"/>
        <w:jc w:val="both"/>
        <w:rPr>
          <w:rFonts w:eastAsia="Times New Roman"/>
          <w:sz w:val="28"/>
          <w:rtl/>
          <w:lang w:bidi="fa-IR"/>
        </w:rPr>
      </w:pPr>
      <w:r w:rsidRPr="00692FF5">
        <w:rPr>
          <w:rFonts w:eastAsia="Times New Roman" w:hint="cs"/>
          <w:sz w:val="28"/>
          <w:rtl/>
          <w:lang w:bidi="fa-IR"/>
        </w:rPr>
        <w:t>مطالعه ی ناندینی و همکارانش در سال 2013 نشان داد که پاتوژن های اصلی مرتبط با پنومونی مرتبط با ونتیلاتور گرم منفی ها هستند و شایع تر</w:t>
      </w:r>
      <w:r w:rsidR="007739D0">
        <w:rPr>
          <w:rFonts w:eastAsia="Times New Roman" w:hint="cs"/>
          <w:sz w:val="28"/>
          <w:rtl/>
          <w:lang w:bidi="fa-IR"/>
        </w:rPr>
        <w:t>ی</w:t>
      </w:r>
      <w:r w:rsidRPr="00692FF5">
        <w:rPr>
          <w:rFonts w:eastAsia="Times New Roman" w:hint="cs"/>
          <w:sz w:val="28"/>
          <w:rtl/>
          <w:lang w:bidi="fa-IR"/>
        </w:rPr>
        <w:t xml:space="preserve">ن ارگانیسم آسینتو باکتر می باشد. کشت خون مثبت به عنوان ریسک فاکتور مستقل برای پنومونی مرتبط با ونتیلاتور معرفی شد. هم چنین بیمارانی که دچار پنومونی مرتبط با ونتیلاتور شده بودند به طور بارزی دوره ی طولانی تری از ونتیلاسیون مکانیکی ، حضور در </w:t>
      </w:r>
      <w:r w:rsidRPr="00692FF5">
        <w:rPr>
          <w:rFonts w:eastAsia="Times New Roman"/>
          <w:sz w:val="28"/>
          <w:lang w:bidi="fa-IR"/>
        </w:rPr>
        <w:t>NICU</w:t>
      </w:r>
      <w:r w:rsidRPr="00692FF5">
        <w:rPr>
          <w:rFonts w:eastAsia="Times New Roman" w:hint="cs"/>
          <w:sz w:val="28"/>
          <w:rtl/>
          <w:lang w:bidi="fa-IR"/>
        </w:rPr>
        <w:t xml:space="preserve"> و حضور در بیمارستان را داشتند. (35) نقص مطالعه ی فوق گذشت زمان طولانی از آن بوده و به نظر می رسد نیاز به اطلاعات جدیدتر و به روز تر در این زمینه می باشد.</w:t>
      </w:r>
    </w:p>
    <w:p w:rsidR="00D75C02" w:rsidRDefault="00D75C02" w:rsidP="00C20BD1">
      <w:pPr>
        <w:bidi/>
        <w:spacing w:line="360" w:lineRule="auto"/>
        <w:jc w:val="both"/>
        <w:rPr>
          <w:rFonts w:eastAsia="Times New Roman"/>
          <w:sz w:val="28"/>
          <w:rtl/>
          <w:lang w:bidi="fa-IR"/>
        </w:rPr>
      </w:pPr>
      <w:r>
        <w:rPr>
          <w:rFonts w:eastAsia="Times New Roman" w:hint="cs"/>
          <w:sz w:val="28"/>
          <w:rtl/>
          <w:lang w:bidi="fa-IR"/>
        </w:rPr>
        <w:t xml:space="preserve">یک مطالعه ی توصیفی-تحلیلی آینده نگر و مقطعی در نیمه ی دوم سال 1381 به مدت شش ماه و بر روی تمام بیماران بستری شده زیر 15 سال در بیمارستان حضرت رسول اکرم (ص) در تهران انجام گرفت. میزان کلی عفونت بیمارستانی در این گروه 8.5 درصد برآورد شد که بیشترین میزان عفونت از بخش </w:t>
      </w:r>
      <w:r>
        <w:rPr>
          <w:rFonts w:eastAsia="Times New Roman"/>
          <w:sz w:val="28"/>
          <w:lang w:bidi="fa-IR"/>
        </w:rPr>
        <w:t>PICU</w:t>
      </w:r>
      <w:r>
        <w:rPr>
          <w:rFonts w:eastAsia="Times New Roman" w:hint="cs"/>
          <w:sz w:val="28"/>
          <w:rtl/>
          <w:lang w:bidi="fa-IR"/>
        </w:rPr>
        <w:t xml:space="preserve"> گزارش شد. در مجموع شایعترین</w:t>
      </w:r>
      <w:r w:rsidR="007739D0">
        <w:rPr>
          <w:rFonts w:eastAsia="Times New Roman" w:hint="cs"/>
          <w:sz w:val="28"/>
          <w:rtl/>
          <w:lang w:bidi="fa-IR"/>
        </w:rPr>
        <w:t xml:space="preserve"> عفونت های بیمارستانی به ترتیب پ</w:t>
      </w:r>
      <w:r>
        <w:rPr>
          <w:rFonts w:eastAsia="Times New Roman" w:hint="cs"/>
          <w:sz w:val="28"/>
          <w:rtl/>
          <w:lang w:bidi="fa-IR"/>
        </w:rPr>
        <w:t xml:space="preserve">نومونی، عفونت ادراری علامت دار و سپسیس بالینی بودند. شایع ترین جرم های عفونت بیمارستانی کودکان در این تحقیق به ترتیب کلبسیلا، </w:t>
      </w:r>
      <w:r>
        <w:rPr>
          <w:rFonts w:eastAsia="Times New Roman"/>
          <w:sz w:val="28"/>
          <w:lang w:bidi="fa-IR"/>
        </w:rPr>
        <w:t>CONS</w:t>
      </w:r>
      <w:r>
        <w:rPr>
          <w:rFonts w:eastAsia="Times New Roman" w:hint="cs"/>
          <w:sz w:val="28"/>
          <w:rtl/>
          <w:lang w:bidi="fa-IR"/>
        </w:rPr>
        <w:t xml:space="preserve"> ، استاف اورئوس و پسودوموناس آئروژینوزا بودند میانگین مدت بستری در بیماران بدون عفونت بیمارستانی 5 روز و در کودکان دچار عفونت 15.5 روز بود.</w:t>
      </w:r>
      <w:r w:rsidR="008B0ECA">
        <w:rPr>
          <w:rFonts w:eastAsia="Times New Roman" w:hint="cs"/>
          <w:sz w:val="28"/>
          <w:rtl/>
          <w:lang w:bidi="fa-IR"/>
        </w:rPr>
        <w:t>(36)</w:t>
      </w:r>
    </w:p>
    <w:p w:rsidR="00D75C02" w:rsidRPr="00D75C02" w:rsidRDefault="00D75C02" w:rsidP="00C20BD1">
      <w:pPr>
        <w:bidi/>
        <w:spacing w:line="360" w:lineRule="auto"/>
        <w:jc w:val="both"/>
        <w:rPr>
          <w:rFonts w:eastAsia="Times New Roman" w:cs="Times New Roman"/>
          <w:sz w:val="28"/>
          <w:rtl/>
          <w:lang w:bidi="fa-IR"/>
        </w:rPr>
      </w:pPr>
      <w:r>
        <w:rPr>
          <w:rFonts w:eastAsia="Times New Roman" w:hint="cs"/>
          <w:sz w:val="28"/>
          <w:rtl/>
          <w:lang w:bidi="fa-IR"/>
        </w:rPr>
        <w:lastRenderedPageBreak/>
        <w:t xml:space="preserve">یک مطالعه در تهران به منظور بررسی میزان موارد عفونت های بیمارستانی در بخش های مراقبت ویژه ی کودکان و نوزادان مرکز طبی کودکان در سال 81 انجام گرفت. میزان عفونت در بخش </w:t>
      </w:r>
      <w:r>
        <w:rPr>
          <w:rFonts w:eastAsia="Times New Roman"/>
          <w:sz w:val="28"/>
          <w:lang w:bidi="fa-IR"/>
        </w:rPr>
        <w:t>NICU</w:t>
      </w:r>
      <w:r>
        <w:rPr>
          <w:rFonts w:eastAsia="Times New Roman" w:hint="cs"/>
          <w:sz w:val="28"/>
          <w:rtl/>
          <w:lang w:bidi="fa-IR"/>
        </w:rPr>
        <w:t xml:space="preserve"> این مرکز 12.2 درصد و در بخش </w:t>
      </w:r>
      <w:r>
        <w:rPr>
          <w:rFonts w:eastAsia="Times New Roman"/>
          <w:sz w:val="28"/>
          <w:lang w:bidi="fa-IR"/>
        </w:rPr>
        <w:t>PICU</w:t>
      </w:r>
      <w:r w:rsidR="007739D0">
        <w:rPr>
          <w:rFonts w:eastAsia="Times New Roman" w:hint="cs"/>
          <w:sz w:val="28"/>
          <w:rtl/>
          <w:lang w:bidi="fa-IR"/>
        </w:rPr>
        <w:t xml:space="preserve"> 11.9 درصد برآورد گردید. میانگین</w:t>
      </w:r>
      <w:r>
        <w:rPr>
          <w:rFonts w:eastAsia="Times New Roman" w:hint="cs"/>
          <w:sz w:val="28"/>
          <w:rtl/>
          <w:lang w:bidi="fa-IR"/>
        </w:rPr>
        <w:t xml:space="preserve"> مدت بستری در گروه مبتلا به عفونت در </w:t>
      </w:r>
      <w:r>
        <w:rPr>
          <w:rFonts w:eastAsia="Times New Roman"/>
          <w:sz w:val="28"/>
          <w:lang w:bidi="fa-IR"/>
        </w:rPr>
        <w:t>PICU</w:t>
      </w:r>
      <w:r>
        <w:rPr>
          <w:rFonts w:eastAsia="Times New Roman" w:hint="cs"/>
          <w:sz w:val="28"/>
          <w:rtl/>
          <w:lang w:bidi="fa-IR"/>
        </w:rPr>
        <w:t xml:space="preserve"> 15.6 روز و در نوزادان 13.1 روز بود در حالیکه میانگین مدت بستری </w:t>
      </w:r>
      <w:r w:rsidR="00A20985">
        <w:rPr>
          <w:rFonts w:eastAsia="Times New Roman" w:hint="cs"/>
          <w:sz w:val="28"/>
          <w:rtl/>
          <w:lang w:bidi="fa-IR"/>
        </w:rPr>
        <w:t xml:space="preserve">در کل بیماران بستری به ترتیب 6 و 6.1 روز بود. </w:t>
      </w:r>
      <w:r w:rsidR="008B0ECA">
        <w:rPr>
          <w:rFonts w:eastAsia="Times New Roman" w:hint="cs"/>
          <w:sz w:val="28"/>
          <w:rtl/>
          <w:lang w:bidi="fa-IR"/>
        </w:rPr>
        <w:t>(36)</w:t>
      </w:r>
    </w:p>
    <w:p w:rsidR="008D4EEA" w:rsidRDefault="008D4EEA" w:rsidP="00D4072D">
      <w:pPr>
        <w:bidi/>
        <w:rPr>
          <w:rFonts w:eastAsia="Times New Roman"/>
          <w:b/>
          <w:bCs/>
          <w:rtl/>
        </w:rPr>
      </w:pPr>
    </w:p>
    <w:p w:rsidR="008179BC" w:rsidRDefault="008179BC" w:rsidP="00D4072D">
      <w:pPr>
        <w:bidi/>
        <w:spacing w:line="360" w:lineRule="auto"/>
        <w:ind w:left="360"/>
        <w:rPr>
          <w:sz w:val="28"/>
          <w:rtl/>
          <w:lang w:bidi="fa-IR"/>
        </w:rPr>
        <w:sectPr w:rsidR="008179BC" w:rsidSect="00A62D4B">
          <w:headerReference w:type="default" r:id="rId16"/>
          <w:pgSz w:w="12240" w:h="15840"/>
          <w:pgMar w:top="1440" w:right="1440" w:bottom="1440" w:left="1440" w:header="720" w:footer="720" w:gutter="0"/>
          <w:cols w:space="720"/>
          <w:docGrid w:linePitch="360"/>
        </w:sectPr>
      </w:pPr>
    </w:p>
    <w:p w:rsidR="00ED7323" w:rsidRPr="00693639" w:rsidRDefault="00ED7323" w:rsidP="00D4072D">
      <w:pPr>
        <w:bidi/>
        <w:spacing w:line="360" w:lineRule="auto"/>
        <w:ind w:left="360"/>
        <w:rPr>
          <w:sz w:val="28"/>
          <w:rtl/>
          <w:lang w:bidi="fa-IR"/>
        </w:rPr>
      </w:pPr>
    </w:p>
    <w:p w:rsidR="009C77D0" w:rsidRDefault="009C77D0" w:rsidP="00706740">
      <w:pPr>
        <w:pStyle w:val="Heading1"/>
        <w:bidi/>
        <w:jc w:val="center"/>
        <w:rPr>
          <w:sz w:val="96"/>
          <w:szCs w:val="96"/>
          <w:rtl/>
        </w:rPr>
      </w:pPr>
      <w:bookmarkStart w:id="50" w:name="_Toc524341009"/>
      <w:bookmarkStart w:id="51" w:name="_Toc525449036"/>
    </w:p>
    <w:p w:rsidR="00C92103" w:rsidRPr="00045383" w:rsidRDefault="00433E55" w:rsidP="009C77D0">
      <w:pPr>
        <w:pStyle w:val="Heading1"/>
        <w:bidi/>
        <w:jc w:val="center"/>
        <w:rPr>
          <w:sz w:val="96"/>
          <w:szCs w:val="96"/>
          <w:rtl/>
        </w:rPr>
      </w:pPr>
      <w:bookmarkStart w:id="52" w:name="_Toc19433734"/>
      <w:r w:rsidRPr="00045383">
        <w:rPr>
          <w:rFonts w:hint="cs"/>
          <w:sz w:val="96"/>
          <w:szCs w:val="96"/>
          <w:rtl/>
        </w:rPr>
        <w:t>فصل سوم : شیوه اجرای تحقیق</w:t>
      </w:r>
      <w:bookmarkEnd w:id="50"/>
      <w:bookmarkEnd w:id="51"/>
      <w:bookmarkEnd w:id="52"/>
    </w:p>
    <w:p w:rsidR="00ED7323" w:rsidRDefault="00ED7323" w:rsidP="00D4072D">
      <w:pPr>
        <w:pStyle w:val="Heading2"/>
        <w:bidi/>
        <w:spacing w:line="360" w:lineRule="auto"/>
      </w:pPr>
      <w:bookmarkStart w:id="53" w:name="_Toc524341010"/>
      <w:bookmarkStart w:id="54" w:name="_Toc525449037"/>
    </w:p>
    <w:p w:rsidR="00ED7323" w:rsidRDefault="00ED7323" w:rsidP="00D4072D">
      <w:pPr>
        <w:pStyle w:val="Heading2"/>
        <w:bidi/>
        <w:spacing w:line="360" w:lineRule="auto"/>
      </w:pPr>
    </w:p>
    <w:p w:rsidR="00ED7323" w:rsidRDefault="00ED7323" w:rsidP="00D4072D">
      <w:pPr>
        <w:pStyle w:val="Heading2"/>
        <w:bidi/>
        <w:spacing w:line="360" w:lineRule="auto"/>
        <w:rPr>
          <w:rtl/>
          <w:lang w:bidi="fa-IR"/>
        </w:rPr>
        <w:sectPr w:rsidR="00ED7323" w:rsidSect="00A62D4B">
          <w:headerReference w:type="default" r:id="rId17"/>
          <w:pgSz w:w="12240" w:h="15840"/>
          <w:pgMar w:top="1440" w:right="1440" w:bottom="1440" w:left="1440" w:header="720" w:footer="720" w:gutter="0"/>
          <w:cols w:space="720"/>
          <w:docGrid w:linePitch="360"/>
        </w:sectPr>
      </w:pPr>
    </w:p>
    <w:p w:rsidR="00C92103" w:rsidRDefault="00C92103" w:rsidP="00C20BD1">
      <w:pPr>
        <w:pStyle w:val="Heading2"/>
        <w:bidi/>
        <w:spacing w:line="360" w:lineRule="auto"/>
        <w:jc w:val="both"/>
        <w:rPr>
          <w:rtl/>
        </w:rPr>
      </w:pPr>
      <w:bookmarkStart w:id="55" w:name="_Toc19433735"/>
      <w:r>
        <w:rPr>
          <w:rFonts w:hint="cs"/>
          <w:rtl/>
          <w:lang w:bidi="fa-IR"/>
        </w:rPr>
        <w:lastRenderedPageBreak/>
        <w:t>1</w:t>
      </w:r>
      <w:r w:rsidRPr="00C92103">
        <w:rPr>
          <w:rFonts w:hint="cs"/>
          <w:rtl/>
        </w:rPr>
        <w:t xml:space="preserve">-3 </w:t>
      </w:r>
      <w:bookmarkEnd w:id="53"/>
      <w:bookmarkEnd w:id="54"/>
      <w:r w:rsidR="000F0E39">
        <w:rPr>
          <w:rFonts w:hint="cs"/>
          <w:rtl/>
        </w:rPr>
        <w:t>مقدمه</w:t>
      </w:r>
      <w:bookmarkEnd w:id="55"/>
    </w:p>
    <w:p w:rsidR="00563E96" w:rsidRPr="00563E96" w:rsidRDefault="000F0E39" w:rsidP="00C20BD1">
      <w:pPr>
        <w:bidi/>
        <w:spacing w:line="360" w:lineRule="auto"/>
        <w:jc w:val="both"/>
        <w:rPr>
          <w:rtl/>
        </w:rPr>
      </w:pPr>
      <w:r>
        <w:rPr>
          <w:rFonts w:hint="cs"/>
          <w:rtl/>
        </w:rPr>
        <w:t>در این فصل به بررسی نوع مطالعه، جامعه ی آماری، روش نمونه گیری، روش انجام تحقیق، روش انجام تجزیه و تحلیل آماری می پردازیم. همچنین معیارهای ورود و خروج به مطالعه ، ملاحظات اخلاقی ، نوع متغیرها ، تعریف کاربردی و مقیاس آنها توضیح داده می شود.</w:t>
      </w:r>
    </w:p>
    <w:p w:rsidR="00563E96" w:rsidRDefault="00C92103" w:rsidP="00C20BD1">
      <w:pPr>
        <w:pStyle w:val="Heading2"/>
        <w:bidi/>
        <w:spacing w:line="360" w:lineRule="auto"/>
        <w:jc w:val="both"/>
        <w:rPr>
          <w:rtl/>
        </w:rPr>
      </w:pPr>
      <w:bookmarkStart w:id="56" w:name="_Toc408507936"/>
      <w:bookmarkStart w:id="57" w:name="_Toc408508066"/>
      <w:bookmarkStart w:id="58" w:name="_Toc408508926"/>
      <w:bookmarkStart w:id="59" w:name="_Toc410662875"/>
      <w:bookmarkStart w:id="60" w:name="_Toc410663426"/>
      <w:bookmarkStart w:id="61" w:name="_Toc410666991"/>
      <w:bookmarkStart w:id="62" w:name="_Toc410676961"/>
      <w:bookmarkStart w:id="63" w:name="_Toc411943824"/>
      <w:bookmarkStart w:id="64" w:name="_Toc411943996"/>
      <w:bookmarkStart w:id="65" w:name="_Toc413012346"/>
      <w:bookmarkStart w:id="66" w:name="_Toc423541954"/>
      <w:bookmarkStart w:id="67" w:name="_Toc429044078"/>
      <w:bookmarkStart w:id="68" w:name="_Toc444106417"/>
      <w:bookmarkStart w:id="69" w:name="_Toc520860649"/>
      <w:bookmarkStart w:id="70" w:name="_Toc524341011"/>
      <w:bookmarkStart w:id="71" w:name="_Toc525449038"/>
      <w:bookmarkStart w:id="72" w:name="_Toc19433736"/>
      <w:r w:rsidRPr="003E0747">
        <w:rPr>
          <w:rFonts w:hint="cs"/>
          <w:rtl/>
        </w:rPr>
        <w:t xml:space="preserve">2-3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0F0E39">
        <w:rPr>
          <w:rFonts w:hint="cs"/>
          <w:rtl/>
        </w:rPr>
        <w:t>محیط پژوهش</w:t>
      </w:r>
      <w:bookmarkEnd w:id="72"/>
    </w:p>
    <w:p w:rsidR="000F0E39" w:rsidRPr="000F0E39" w:rsidRDefault="000F0E39" w:rsidP="00C20BD1">
      <w:pPr>
        <w:bidi/>
        <w:spacing w:line="360" w:lineRule="auto"/>
        <w:jc w:val="both"/>
        <w:rPr>
          <w:rtl/>
          <w:lang w:bidi="fa-IR"/>
        </w:rPr>
      </w:pPr>
      <w:r>
        <w:rPr>
          <w:rFonts w:hint="cs"/>
          <w:rtl/>
        </w:rPr>
        <w:t>مطالعه ی حاضر در</w:t>
      </w:r>
      <w:r w:rsidR="00B32089">
        <w:rPr>
          <w:rFonts w:hint="cs"/>
          <w:rtl/>
        </w:rPr>
        <w:t xml:space="preserve"> سال 1397 </w:t>
      </w:r>
      <w:r w:rsidR="00B32089" w:rsidRPr="00B32089">
        <w:rPr>
          <w:rtl/>
        </w:rPr>
        <w:t>در بخش مراقبت ها</w:t>
      </w:r>
      <w:r w:rsidR="00B32089" w:rsidRPr="00B32089">
        <w:rPr>
          <w:rFonts w:hint="cs"/>
          <w:rtl/>
        </w:rPr>
        <w:t>ی</w:t>
      </w:r>
      <w:r w:rsidR="00B32089" w:rsidRPr="00B32089">
        <w:rPr>
          <w:rtl/>
        </w:rPr>
        <w:t xml:space="preserve"> و</w:t>
      </w:r>
      <w:r w:rsidR="00B32089" w:rsidRPr="00B32089">
        <w:rPr>
          <w:rFonts w:hint="cs"/>
          <w:rtl/>
        </w:rPr>
        <w:t>یژه</w:t>
      </w:r>
      <w:r w:rsidR="000B6DA9">
        <w:t xml:space="preserve"> </w:t>
      </w:r>
      <w:r w:rsidR="00B32089" w:rsidRPr="00B32089">
        <w:rPr>
          <w:rFonts w:hint="cs"/>
          <w:rtl/>
        </w:rPr>
        <w:t>ی</w:t>
      </w:r>
      <w:r w:rsidR="00B32089" w:rsidRPr="00B32089">
        <w:rPr>
          <w:rtl/>
        </w:rPr>
        <w:t xml:space="preserve"> نوزادان(</w:t>
      </w:r>
      <w:r w:rsidR="00B32089" w:rsidRPr="00B32089">
        <w:t>NICU</w:t>
      </w:r>
      <w:r w:rsidR="00B32089" w:rsidRPr="00B32089">
        <w:rPr>
          <w:rtl/>
        </w:rPr>
        <w:t xml:space="preserve">) </w:t>
      </w:r>
      <w:r>
        <w:rPr>
          <w:rFonts w:hint="cs"/>
          <w:rtl/>
        </w:rPr>
        <w:t xml:space="preserve"> بیمارستان فوق تخصصی کودکان بوعلی اردبیل انجام شده است. </w:t>
      </w:r>
      <w:r w:rsidRPr="000F0E39">
        <w:rPr>
          <w:rFonts w:hint="cs"/>
          <w:rtl/>
        </w:rPr>
        <w:t>بیمارستان  بوعلی تنها مرکز فوق تخصصی کودکان در استان بوده و با بیش از ده پزشک فوق تخصص در گرایش های مختلف کودکان و با بیش از ده هزار بستری در سال مشغول به فعالیت می باشد.</w:t>
      </w:r>
    </w:p>
    <w:p w:rsidR="00C92103" w:rsidRDefault="00C92103" w:rsidP="00C20BD1">
      <w:pPr>
        <w:pStyle w:val="Heading2"/>
        <w:bidi/>
        <w:spacing w:line="360" w:lineRule="auto"/>
        <w:jc w:val="both"/>
        <w:rPr>
          <w:rtl/>
        </w:rPr>
      </w:pPr>
      <w:bookmarkStart w:id="73" w:name="_Toc444106418"/>
      <w:bookmarkStart w:id="74" w:name="_Toc520860650"/>
      <w:bookmarkStart w:id="75" w:name="_Toc524341012"/>
      <w:bookmarkStart w:id="76" w:name="_Toc525449039"/>
      <w:bookmarkStart w:id="77" w:name="_Toc19433737"/>
      <w:r>
        <w:rPr>
          <w:rFonts w:hint="cs"/>
          <w:rtl/>
        </w:rPr>
        <w:t>3</w:t>
      </w:r>
      <w:r w:rsidRPr="003E0747">
        <w:rPr>
          <w:rFonts w:hint="cs"/>
          <w:rtl/>
        </w:rPr>
        <w:t xml:space="preserve">-3 </w:t>
      </w:r>
      <w:bookmarkEnd w:id="73"/>
      <w:bookmarkEnd w:id="74"/>
      <w:bookmarkEnd w:id="75"/>
      <w:bookmarkEnd w:id="76"/>
      <w:r w:rsidR="00B32089">
        <w:rPr>
          <w:rFonts w:hint="cs"/>
          <w:rtl/>
        </w:rPr>
        <w:t>جامعه ی پژوهش</w:t>
      </w:r>
      <w:bookmarkEnd w:id="77"/>
    </w:p>
    <w:p w:rsidR="00AE3112" w:rsidRPr="008D4EEA" w:rsidRDefault="00B32089" w:rsidP="009C77D0">
      <w:pPr>
        <w:bidi/>
        <w:spacing w:line="360" w:lineRule="auto"/>
        <w:jc w:val="both"/>
        <w:rPr>
          <w:rtl/>
          <w:lang w:bidi="fa-IR"/>
        </w:rPr>
      </w:pPr>
      <w:r>
        <w:rPr>
          <w:rFonts w:hint="cs"/>
          <w:rtl/>
        </w:rPr>
        <w:t xml:space="preserve">در مطالعه ی حاضر </w:t>
      </w:r>
      <w:r w:rsidRPr="00B32089">
        <w:rPr>
          <w:rtl/>
        </w:rPr>
        <w:t>جمع</w:t>
      </w:r>
      <w:r w:rsidRPr="00B32089">
        <w:rPr>
          <w:rFonts w:hint="cs"/>
          <w:rtl/>
        </w:rPr>
        <w:t>یت</w:t>
      </w:r>
      <w:r w:rsidRPr="00B32089">
        <w:rPr>
          <w:rtl/>
        </w:rPr>
        <w:t xml:space="preserve"> هدف کل</w:t>
      </w:r>
      <w:r w:rsidRPr="00B32089">
        <w:rPr>
          <w:rFonts w:hint="cs"/>
          <w:rtl/>
        </w:rPr>
        <w:t>ی</w:t>
      </w:r>
      <w:r w:rsidRPr="00B32089">
        <w:rPr>
          <w:rtl/>
        </w:rPr>
        <w:t xml:space="preserve"> با توجه به جدول </w:t>
      </w:r>
      <w:r w:rsidR="004550D3">
        <w:rPr>
          <w:rFonts w:hint="cs"/>
          <w:rtl/>
        </w:rPr>
        <w:t xml:space="preserve">کوکران </w:t>
      </w:r>
      <w:r w:rsidRPr="00B32089">
        <w:rPr>
          <w:rtl/>
        </w:rPr>
        <w:t xml:space="preserve"> و در نظر گرفتن ر</w:t>
      </w:r>
      <w:r w:rsidRPr="00B32089">
        <w:rPr>
          <w:rFonts w:hint="cs"/>
          <w:rtl/>
        </w:rPr>
        <w:t>یزش</w:t>
      </w:r>
      <w:r w:rsidRPr="00B32089">
        <w:rPr>
          <w:rtl/>
        </w:rPr>
        <w:t xml:space="preserve"> ، </w:t>
      </w:r>
      <w:r w:rsidRPr="00B32089">
        <w:rPr>
          <w:rFonts w:hint="cs"/>
          <w:rtl/>
        </w:rPr>
        <w:t>1</w:t>
      </w:r>
      <w:r w:rsidRPr="00B32089">
        <w:rPr>
          <w:rtl/>
        </w:rPr>
        <w:t>00 نوزاد</w:t>
      </w:r>
      <w:r w:rsidRPr="00B32089">
        <w:rPr>
          <w:rFonts w:hint="cs"/>
          <w:rtl/>
        </w:rPr>
        <w:t>ی</w:t>
      </w:r>
      <w:r w:rsidRPr="00B32089">
        <w:rPr>
          <w:rtl/>
        </w:rPr>
        <w:t xml:space="preserve"> هستند</w:t>
      </w:r>
      <w:r>
        <w:rPr>
          <w:rFonts w:hint="cs"/>
          <w:rtl/>
          <w:lang w:bidi="fa-IR"/>
        </w:rPr>
        <w:t xml:space="preserve">که در بخش </w:t>
      </w:r>
      <w:r>
        <w:rPr>
          <w:lang w:bidi="fa-IR"/>
        </w:rPr>
        <w:t>NICU</w:t>
      </w:r>
      <w:r>
        <w:rPr>
          <w:rFonts w:hint="cs"/>
          <w:rtl/>
          <w:lang w:bidi="fa-IR"/>
        </w:rPr>
        <w:t xml:space="preserve"> بیمارستان بوعلی اردبیل بستری شده و به هر دلیل تحت ونتیلاسیون مکانیکی قرار گرفته اند.</w:t>
      </w:r>
    </w:p>
    <w:p w:rsidR="00C92103" w:rsidRDefault="00C92103" w:rsidP="00C20BD1">
      <w:pPr>
        <w:pStyle w:val="Heading2"/>
        <w:bidi/>
        <w:spacing w:line="360" w:lineRule="auto"/>
        <w:jc w:val="both"/>
        <w:rPr>
          <w:rtl/>
        </w:rPr>
      </w:pPr>
      <w:bookmarkStart w:id="78" w:name="_Toc444106419"/>
      <w:bookmarkStart w:id="79" w:name="_Toc520860651"/>
      <w:bookmarkStart w:id="80" w:name="_Toc524341013"/>
      <w:bookmarkStart w:id="81" w:name="_Toc525449040"/>
      <w:bookmarkStart w:id="82" w:name="_Toc19433738"/>
      <w:r>
        <w:rPr>
          <w:rFonts w:hint="cs"/>
          <w:rtl/>
        </w:rPr>
        <w:t>4</w:t>
      </w:r>
      <w:r w:rsidRPr="003E0747">
        <w:rPr>
          <w:rFonts w:hint="cs"/>
          <w:rtl/>
        </w:rPr>
        <w:t xml:space="preserve">-3 </w:t>
      </w:r>
      <w:bookmarkEnd w:id="78"/>
      <w:bookmarkEnd w:id="79"/>
      <w:bookmarkEnd w:id="80"/>
      <w:bookmarkEnd w:id="81"/>
      <w:r w:rsidR="00B32089">
        <w:rPr>
          <w:rFonts w:hint="cs"/>
          <w:rtl/>
        </w:rPr>
        <w:t>روش نمونه گیری و حجم نمونه</w:t>
      </w:r>
      <w:bookmarkEnd w:id="82"/>
    </w:p>
    <w:p w:rsidR="008D4EEA" w:rsidRPr="00BC5F0A" w:rsidRDefault="00B32089" w:rsidP="00026C2C">
      <w:pPr>
        <w:bidi/>
        <w:spacing w:line="360" w:lineRule="auto"/>
        <w:jc w:val="both"/>
        <w:rPr>
          <w:sz w:val="28"/>
          <w:rtl/>
          <w:lang w:bidi="fa-IR"/>
        </w:rPr>
      </w:pPr>
      <w:r w:rsidRPr="00BC5F0A">
        <w:rPr>
          <w:sz w:val="28"/>
          <w:rtl/>
        </w:rPr>
        <w:t>ا</w:t>
      </w:r>
      <w:r w:rsidRPr="00BC5F0A">
        <w:rPr>
          <w:rFonts w:hint="cs"/>
          <w:sz w:val="28"/>
          <w:rtl/>
        </w:rPr>
        <w:t>ین</w:t>
      </w:r>
      <w:r w:rsidRPr="00BC5F0A">
        <w:rPr>
          <w:sz w:val="28"/>
          <w:rtl/>
        </w:rPr>
        <w:t xml:space="preserve"> مطالع</w:t>
      </w:r>
      <w:r w:rsidR="00582BFA">
        <w:rPr>
          <w:rFonts w:hint="cs"/>
          <w:sz w:val="28"/>
          <w:rtl/>
        </w:rPr>
        <w:t>ه</w:t>
      </w:r>
      <w:r w:rsidR="000D3E3C">
        <w:rPr>
          <w:rFonts w:hint="cs"/>
          <w:sz w:val="28"/>
          <w:rtl/>
        </w:rPr>
        <w:t xml:space="preserve"> </w:t>
      </w:r>
      <w:r w:rsidRPr="00BC5F0A">
        <w:rPr>
          <w:sz w:val="28"/>
          <w:rtl/>
        </w:rPr>
        <w:t>به صورت مقطع</w:t>
      </w:r>
      <w:r w:rsidRPr="00BC5F0A">
        <w:rPr>
          <w:rFonts w:hint="cs"/>
          <w:sz w:val="28"/>
          <w:rtl/>
        </w:rPr>
        <w:t>ی</w:t>
      </w:r>
      <w:r w:rsidR="00026C2C">
        <w:rPr>
          <w:rFonts w:hint="cs"/>
          <w:sz w:val="28"/>
          <w:rtl/>
        </w:rPr>
        <w:t>، توصیفی-ت</w:t>
      </w:r>
      <w:r w:rsidR="00582BFA">
        <w:rPr>
          <w:rFonts w:hint="cs"/>
          <w:sz w:val="28"/>
          <w:rtl/>
        </w:rPr>
        <w:t>حلیلی</w:t>
      </w:r>
      <w:r w:rsidRPr="00BC5F0A">
        <w:rPr>
          <w:sz w:val="28"/>
          <w:rtl/>
        </w:rPr>
        <w:t xml:space="preserve"> و آ</w:t>
      </w:r>
      <w:r w:rsidRPr="00BC5F0A">
        <w:rPr>
          <w:rFonts w:hint="cs"/>
          <w:sz w:val="28"/>
          <w:rtl/>
        </w:rPr>
        <w:t>ینده</w:t>
      </w:r>
      <w:r w:rsidRPr="00BC5F0A">
        <w:rPr>
          <w:sz w:val="28"/>
          <w:rtl/>
        </w:rPr>
        <w:t xml:space="preserve"> نگر</w:t>
      </w:r>
      <w:r w:rsidRPr="00BC5F0A">
        <w:rPr>
          <w:rFonts w:hint="cs"/>
          <w:sz w:val="28"/>
          <w:rtl/>
        </w:rPr>
        <w:t xml:space="preserve"> انجام شده است</w:t>
      </w:r>
      <w:r w:rsidRPr="00BC5F0A">
        <w:rPr>
          <w:sz w:val="28"/>
          <w:rtl/>
        </w:rPr>
        <w:t>.</w:t>
      </w:r>
      <w:r w:rsidRPr="00BC5F0A">
        <w:rPr>
          <w:rFonts w:hint="cs"/>
          <w:sz w:val="28"/>
          <w:rtl/>
        </w:rPr>
        <w:t xml:space="preserve"> روش نمونه گی</w:t>
      </w:r>
      <w:r w:rsidR="00582BFA">
        <w:rPr>
          <w:rFonts w:hint="cs"/>
          <w:sz w:val="28"/>
          <w:rtl/>
        </w:rPr>
        <w:t xml:space="preserve">ری بصورت تصادفی ساده بود. </w:t>
      </w:r>
      <w:r w:rsidR="00026C2C">
        <w:rPr>
          <w:rFonts w:hint="cs"/>
          <w:sz w:val="28"/>
          <w:rtl/>
        </w:rPr>
        <w:t xml:space="preserve">سه ماه از سال </w:t>
      </w:r>
      <w:r w:rsidRPr="00BC5F0A">
        <w:rPr>
          <w:rFonts w:hint="cs"/>
          <w:sz w:val="28"/>
          <w:rtl/>
        </w:rPr>
        <w:t xml:space="preserve">به صورت تصادفی انتخاب شدند و کلیه ی موارد در بازه ی زمانی مشخص شده وارد مطالعه شد تا رسیدن به حجم نمونه ی مورد نظر. </w:t>
      </w:r>
      <w:r w:rsidR="00AF1902" w:rsidRPr="00BC5F0A">
        <w:rPr>
          <w:rFonts w:hint="cs"/>
          <w:sz w:val="28"/>
          <w:rtl/>
        </w:rPr>
        <w:t xml:space="preserve">با توجه به فرمول تعیین حجم نمونه ی </w:t>
      </w:r>
      <w:r w:rsidR="009071BD">
        <w:rPr>
          <w:rFonts w:hint="cs"/>
          <w:sz w:val="28"/>
          <w:rtl/>
        </w:rPr>
        <w:t>کوکران</w:t>
      </w:r>
      <w:r w:rsidR="00AF1902" w:rsidRPr="00BC5F0A">
        <w:rPr>
          <w:rFonts w:hint="cs"/>
          <w:sz w:val="28"/>
          <w:rtl/>
        </w:rPr>
        <w:t xml:space="preserve"> بر </w:t>
      </w:r>
      <w:r w:rsidR="00AF1902" w:rsidRPr="00BC5F0A">
        <w:rPr>
          <w:rFonts w:hint="cs"/>
          <w:sz w:val="28"/>
          <w:rtl/>
        </w:rPr>
        <w:lastRenderedPageBreak/>
        <w:t>مبنای مشخص بودن حجم جامعه</w:t>
      </w:r>
      <w:r w:rsidR="00AF1902" w:rsidRPr="00BC5F0A">
        <w:rPr>
          <w:rFonts w:hint="cs"/>
          <w:sz w:val="28"/>
          <w:rtl/>
          <w:lang w:bidi="fa-IR"/>
        </w:rPr>
        <w:t>(</w:t>
      </w:r>
      <w:r w:rsidR="00AF1902" w:rsidRPr="00BC5F0A">
        <w:rPr>
          <w:sz w:val="28"/>
        </w:rPr>
        <w:t>N=250</w:t>
      </w:r>
      <w:r w:rsidR="00AF1902" w:rsidRPr="00BC5F0A">
        <w:rPr>
          <w:rFonts w:hint="cs"/>
          <w:sz w:val="28"/>
          <w:rtl/>
          <w:lang w:bidi="fa-IR"/>
        </w:rPr>
        <w:t xml:space="preserve"> ) حجم نمونه طبق فرمول زیر 100 مورد بر آورد گردیدکه در نهایت 100 نوزاد وارد مطالعه شدند. معیارهای ورود شامل </w:t>
      </w:r>
      <w:bookmarkStart w:id="83" w:name="_Toc15196049"/>
      <w:bookmarkStart w:id="84" w:name="_Toc444106420"/>
      <w:bookmarkStart w:id="85" w:name="_Toc520860652"/>
      <w:bookmarkStart w:id="86" w:name="_Toc524341014"/>
      <w:bookmarkStart w:id="87" w:name="_Toc525449041"/>
      <w:r w:rsidR="008D4EEA" w:rsidRPr="00BC5F0A">
        <w:rPr>
          <w:rFonts w:hint="cs"/>
          <w:sz w:val="28"/>
          <w:rtl/>
          <w:lang w:bidi="fa-IR"/>
        </w:rPr>
        <w:t xml:space="preserve">نوزادان بستری در بخش </w:t>
      </w:r>
      <w:r w:rsidR="008D4EEA" w:rsidRPr="00BC5F0A">
        <w:rPr>
          <w:sz w:val="28"/>
          <w:lang w:bidi="fa-IR"/>
        </w:rPr>
        <w:t>NICU</w:t>
      </w:r>
      <w:r w:rsidR="008D4EEA" w:rsidRPr="00BC5F0A">
        <w:rPr>
          <w:rFonts w:hint="cs"/>
          <w:sz w:val="28"/>
          <w:rtl/>
          <w:lang w:bidi="fa-IR"/>
        </w:rPr>
        <w:t xml:space="preserve"> بیمارستان علوی</w:t>
      </w:r>
      <w:bookmarkEnd w:id="83"/>
      <w:r w:rsidR="008D4EEA" w:rsidRPr="00BC5F0A">
        <w:rPr>
          <w:rFonts w:hint="cs"/>
          <w:sz w:val="28"/>
          <w:rtl/>
          <w:lang w:bidi="fa-IR"/>
        </w:rPr>
        <w:t xml:space="preserve"> که به</w:t>
      </w:r>
      <w:r w:rsidR="00AF1902" w:rsidRPr="00BC5F0A">
        <w:rPr>
          <w:rFonts w:hint="cs"/>
          <w:sz w:val="28"/>
          <w:rtl/>
          <w:lang w:bidi="fa-IR"/>
        </w:rPr>
        <w:t xml:space="preserve"> هر دلیل به ونتیلاتور وصل هستند، می باشد. معیارهای خروج شامل مرگ نوزادان قبل از بروز پنومونی</w:t>
      </w:r>
      <w:r w:rsidR="00582BFA">
        <w:rPr>
          <w:rFonts w:hint="cs"/>
          <w:sz w:val="28"/>
          <w:rtl/>
          <w:lang w:bidi="fa-IR"/>
        </w:rPr>
        <w:t>، بروز پنومونی قبل از گذشت 48 ساعت از تهویه ی مکانیکی</w:t>
      </w:r>
      <w:r w:rsidR="00AF1902" w:rsidRPr="00BC5F0A">
        <w:rPr>
          <w:rFonts w:hint="cs"/>
          <w:sz w:val="28"/>
          <w:rtl/>
          <w:lang w:bidi="fa-IR"/>
        </w:rPr>
        <w:t xml:space="preserve"> و عدم استفاده نوزادان از تهویه مکانیکی می باشد.</w:t>
      </w:r>
    </w:p>
    <w:p w:rsidR="00AF1902" w:rsidRDefault="00AF1902" w:rsidP="00C20BD1">
      <w:pPr>
        <w:bidi/>
        <w:spacing w:line="360" w:lineRule="auto"/>
        <w:jc w:val="both"/>
        <w:rPr>
          <w:rtl/>
          <w:lang w:bidi="fa-IR"/>
        </w:rPr>
      </w:pPr>
      <w:r>
        <w:rPr>
          <w:rFonts w:hint="cs"/>
          <w:rtl/>
          <w:lang w:bidi="fa-IR"/>
        </w:rPr>
        <w:t xml:space="preserve">فرمول تعیین حجم نمونه </w:t>
      </w:r>
      <w:r w:rsidR="00BC5F0A">
        <w:rPr>
          <w:rFonts w:hint="cs"/>
          <w:rtl/>
          <w:lang w:bidi="fa-IR"/>
        </w:rPr>
        <w:t>کوکران</w:t>
      </w:r>
      <w:r>
        <w:rPr>
          <w:rFonts w:hint="cs"/>
          <w:rtl/>
          <w:lang w:bidi="fa-IR"/>
        </w:rPr>
        <w:t>:</w:t>
      </w:r>
    </w:p>
    <w:p w:rsidR="00AF1902" w:rsidRPr="008D4EEA" w:rsidRDefault="00BC5F0A" w:rsidP="00C20BD1">
      <w:pPr>
        <w:bidi/>
        <w:jc w:val="both"/>
        <w:rPr>
          <w:rtl/>
          <w:lang w:bidi="fa-IR"/>
        </w:rPr>
      </w:pPr>
      <w:r>
        <w:rPr>
          <w:rFonts w:hint="cs"/>
          <w:noProof/>
        </w:rPr>
        <w:drawing>
          <wp:inline distT="0" distB="0" distL="0" distR="0">
            <wp:extent cx="1173645" cy="437322"/>
            <wp:effectExtent l="19050" t="0" r="7455" b="0"/>
            <wp:docPr id="4" name="Picture 1" descr="D:\Archieve of payan nameh\پزشکی\ورودی 9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chieve of payan nameh\پزشکی\ورودی 91\Capture.JPG"/>
                    <pic:cNvPicPr>
                      <a:picLocks noChangeAspect="1" noChangeArrowheads="1"/>
                    </pic:cNvPicPr>
                  </pic:nvPicPr>
                  <pic:blipFill>
                    <a:blip r:embed="rId18" cstate="print"/>
                    <a:srcRect/>
                    <a:stretch>
                      <a:fillRect/>
                    </a:stretch>
                  </pic:blipFill>
                  <pic:spPr bwMode="auto">
                    <a:xfrm>
                      <a:off x="0" y="0"/>
                      <a:ext cx="1173589" cy="437301"/>
                    </a:xfrm>
                    <a:prstGeom prst="rect">
                      <a:avLst/>
                    </a:prstGeom>
                    <a:noFill/>
                    <a:ln w="9525">
                      <a:noFill/>
                      <a:miter lim="800000"/>
                      <a:headEnd/>
                      <a:tailEnd/>
                    </a:ln>
                  </pic:spPr>
                </pic:pic>
              </a:graphicData>
            </a:graphic>
          </wp:inline>
        </w:drawing>
      </w:r>
    </w:p>
    <w:p w:rsidR="00DF1D76" w:rsidRDefault="00B163D5" w:rsidP="00C20BD1">
      <w:pPr>
        <w:pStyle w:val="Heading2"/>
        <w:bidi/>
        <w:spacing w:line="360" w:lineRule="auto"/>
        <w:jc w:val="both"/>
        <w:rPr>
          <w:rtl/>
          <w:lang w:bidi="fa-IR"/>
        </w:rPr>
      </w:pPr>
      <w:bookmarkStart w:id="88" w:name="_Toc19433739"/>
      <w:bookmarkEnd w:id="84"/>
      <w:bookmarkEnd w:id="85"/>
      <w:bookmarkEnd w:id="86"/>
      <w:bookmarkEnd w:id="87"/>
      <w:r>
        <w:rPr>
          <w:rFonts w:hint="cs"/>
          <w:rtl/>
          <w:lang w:bidi="fa-IR"/>
        </w:rPr>
        <w:t xml:space="preserve">5-3 </w:t>
      </w:r>
      <w:r w:rsidR="00AF1902">
        <w:rPr>
          <w:rFonts w:hint="cs"/>
          <w:rtl/>
          <w:lang w:bidi="fa-IR"/>
        </w:rPr>
        <w:t>ابزار و روش جمع آوری داده</w:t>
      </w:r>
      <w:bookmarkEnd w:id="88"/>
    </w:p>
    <w:p w:rsidR="00692FF5" w:rsidRPr="00445CB4" w:rsidRDefault="00AF1902" w:rsidP="009C77D0">
      <w:pPr>
        <w:bidi/>
        <w:spacing w:line="360" w:lineRule="auto"/>
        <w:jc w:val="both"/>
        <w:rPr>
          <w:rtl/>
          <w:lang w:bidi="fa-IR"/>
        </w:rPr>
      </w:pPr>
      <w:r>
        <w:rPr>
          <w:rFonts w:hint="cs"/>
          <w:rtl/>
          <w:lang w:bidi="fa-IR"/>
        </w:rPr>
        <w:t xml:space="preserve">این مطالعه به وسیله ی پرسش نامه انجام شده است. محتوای پرسش نامه شامل جنسیت نوزادان، </w:t>
      </w:r>
      <w:r>
        <w:rPr>
          <w:lang w:bidi="fa-IR"/>
        </w:rPr>
        <w:t>GA</w:t>
      </w:r>
      <w:r>
        <w:rPr>
          <w:rFonts w:hint="cs"/>
          <w:rtl/>
          <w:lang w:bidi="fa-IR"/>
        </w:rPr>
        <w:t xml:space="preserve">، طول مدتی که تحت ونتیلاسیون مکانیکی بوده اند بر حسب روز، استفاده از داروهای استرویید، آنتی اسید، سورفاکتانت، وازو اکتیو، تغذیه ی </w:t>
      </w:r>
      <w:r>
        <w:rPr>
          <w:lang w:bidi="fa-IR"/>
        </w:rPr>
        <w:t>Enteral</w:t>
      </w:r>
      <w:r>
        <w:rPr>
          <w:rFonts w:hint="cs"/>
          <w:rtl/>
          <w:lang w:bidi="fa-IR"/>
        </w:rPr>
        <w:t xml:space="preserve">، ترانسفوزیون خون، استفاده از </w:t>
      </w:r>
      <w:r>
        <w:rPr>
          <w:lang w:bidi="fa-IR"/>
        </w:rPr>
        <w:t>NG Tube</w:t>
      </w:r>
      <w:r>
        <w:rPr>
          <w:rFonts w:hint="cs"/>
          <w:rtl/>
          <w:lang w:bidi="fa-IR"/>
        </w:rPr>
        <w:t xml:space="preserve">، </w:t>
      </w:r>
      <w:r w:rsidR="00AE3112">
        <w:rPr>
          <w:rFonts w:hint="cs"/>
          <w:rtl/>
          <w:lang w:bidi="fa-IR"/>
        </w:rPr>
        <w:t>انتوباسیون مجدد وابتلا به پنومونی مرتبط با ونتیلاتور بوده است.</w:t>
      </w:r>
    </w:p>
    <w:p w:rsidR="00DF1D76" w:rsidRDefault="00B163D5" w:rsidP="00C20BD1">
      <w:pPr>
        <w:pStyle w:val="Heading2"/>
        <w:bidi/>
        <w:spacing w:line="360" w:lineRule="auto"/>
        <w:jc w:val="both"/>
        <w:rPr>
          <w:rtl/>
          <w:lang w:bidi="fa-IR"/>
        </w:rPr>
      </w:pPr>
      <w:bookmarkStart w:id="89" w:name="_Toc19433740"/>
      <w:r>
        <w:rPr>
          <w:rFonts w:hint="cs"/>
          <w:rtl/>
          <w:lang w:bidi="fa-IR"/>
        </w:rPr>
        <w:t>6-3</w:t>
      </w:r>
      <w:r w:rsidR="00DB4BD5">
        <w:rPr>
          <w:rFonts w:hint="cs"/>
          <w:rtl/>
          <w:lang w:bidi="fa-IR"/>
        </w:rPr>
        <w:t xml:space="preserve"> </w:t>
      </w:r>
      <w:r w:rsidR="00AE3112">
        <w:rPr>
          <w:rFonts w:hint="cs"/>
          <w:rtl/>
          <w:lang w:bidi="fa-IR"/>
        </w:rPr>
        <w:t>روش تجزیه و تحلیل آماری</w:t>
      </w:r>
      <w:bookmarkEnd w:id="89"/>
    </w:p>
    <w:p w:rsidR="00AE3112" w:rsidRDefault="00AE3112" w:rsidP="00C20BD1">
      <w:pPr>
        <w:bidi/>
        <w:spacing w:line="360" w:lineRule="auto"/>
        <w:jc w:val="both"/>
        <w:rPr>
          <w:rtl/>
          <w:lang w:bidi="fa-IR"/>
        </w:rPr>
      </w:pPr>
      <w:r w:rsidRPr="00AE3112">
        <w:rPr>
          <w:rFonts w:hint="cs"/>
          <w:rtl/>
        </w:rPr>
        <w:t>آماره های توزیعی توصیفی نظیر میانگین و میانه ، درصد و درصد تجمعی جهت تعیین توزیع متغیرها در بین نوزادان مبتلا جهت شناسایی ارتباط بین ابتلا به پنومونی مرتبط با ونتیلاتور و متغیر ها از آزمو</w:t>
      </w:r>
      <w:r>
        <w:rPr>
          <w:rFonts w:hint="cs"/>
          <w:rtl/>
        </w:rPr>
        <w:t>ن های کای دو و فی</w:t>
      </w:r>
      <w:r w:rsidRPr="00AE3112">
        <w:rPr>
          <w:rFonts w:hint="cs"/>
          <w:rtl/>
        </w:rPr>
        <w:t xml:space="preserve"> استفاده شد.</w:t>
      </w:r>
      <w:r w:rsidRPr="00AE3112">
        <w:rPr>
          <w:rFonts w:cs="Times New Roman" w:hint="cs"/>
          <w:b/>
          <w:bCs/>
          <w:rtl/>
        </w:rPr>
        <w:t> </w:t>
      </w:r>
    </w:p>
    <w:p w:rsidR="00AE3112" w:rsidRPr="00AE3112" w:rsidRDefault="00B163D5" w:rsidP="00DF5E31">
      <w:pPr>
        <w:pStyle w:val="Heading2"/>
        <w:bidi/>
        <w:rPr>
          <w:rtl/>
          <w:lang w:bidi="fa-IR"/>
        </w:rPr>
      </w:pPr>
      <w:bookmarkStart w:id="90" w:name="_Toc19433741"/>
      <w:r>
        <w:rPr>
          <w:rFonts w:hint="cs"/>
          <w:rtl/>
          <w:lang w:bidi="fa-IR"/>
        </w:rPr>
        <w:lastRenderedPageBreak/>
        <w:t>7-3</w:t>
      </w:r>
      <w:r w:rsidR="00AE3112" w:rsidRPr="00AE3112">
        <w:rPr>
          <w:rFonts w:hint="cs"/>
          <w:rtl/>
          <w:lang w:bidi="fa-IR"/>
        </w:rPr>
        <w:t xml:space="preserve"> ملاحظات اخلاقی</w:t>
      </w:r>
      <w:bookmarkEnd w:id="90"/>
    </w:p>
    <w:p w:rsidR="00AE3112" w:rsidRPr="008C34C3" w:rsidRDefault="008D4EEA" w:rsidP="009C77D0">
      <w:pPr>
        <w:bidi/>
        <w:spacing w:line="360" w:lineRule="auto"/>
        <w:jc w:val="both"/>
        <w:rPr>
          <w:rFonts w:eastAsia="Times New Roman"/>
          <w:rtl/>
        </w:rPr>
      </w:pPr>
      <w:r>
        <w:rPr>
          <w:rFonts w:eastAsia="Times New Roman" w:hint="cs"/>
          <w:rtl/>
        </w:rPr>
        <w:t xml:space="preserve">کلیه ی اطلاعات مربوط به پرونده ی شخصی بیماران بصورت محرمانه نزد پزشک و مجری طرح باقی ماند و در مطالعه اسمی از بیماران ذکر </w:t>
      </w:r>
      <w:r w:rsidR="00445CB4">
        <w:rPr>
          <w:rFonts w:eastAsia="Times New Roman" w:hint="cs"/>
          <w:rtl/>
        </w:rPr>
        <w:t>ن</w:t>
      </w:r>
      <w:r>
        <w:rPr>
          <w:rFonts w:eastAsia="Times New Roman" w:hint="cs"/>
          <w:rtl/>
        </w:rPr>
        <w:t>شد. مطالعه پس از تصویب در کمیته ی اخلاق انجام شد.</w:t>
      </w:r>
    </w:p>
    <w:p w:rsidR="00DF1D76" w:rsidRDefault="00B163D5" w:rsidP="00AE3112">
      <w:pPr>
        <w:pStyle w:val="Heading2"/>
        <w:bidi/>
        <w:rPr>
          <w:rtl/>
          <w:lang w:bidi="fa-IR"/>
        </w:rPr>
      </w:pPr>
      <w:bookmarkStart w:id="91" w:name="_Toc444106422"/>
      <w:bookmarkStart w:id="92" w:name="_Toc520860654"/>
      <w:bookmarkStart w:id="93" w:name="_Toc524341016"/>
      <w:bookmarkStart w:id="94" w:name="_Toc525449043"/>
      <w:bookmarkStart w:id="95" w:name="_Toc19433742"/>
      <w:r>
        <w:rPr>
          <w:rFonts w:hint="cs"/>
          <w:rtl/>
          <w:lang w:bidi="fa-IR"/>
        </w:rPr>
        <w:t xml:space="preserve">8-3 </w:t>
      </w:r>
      <w:r w:rsidR="00DF1D76">
        <w:rPr>
          <w:rFonts w:hint="cs"/>
          <w:rtl/>
          <w:lang w:bidi="fa-IR"/>
        </w:rPr>
        <w:t>جدول متغیر‌های مطالعه</w:t>
      </w:r>
      <w:bookmarkEnd w:id="91"/>
      <w:bookmarkEnd w:id="92"/>
      <w:bookmarkEnd w:id="93"/>
      <w:bookmarkEnd w:id="94"/>
      <w:bookmarkEnd w:id="95"/>
    </w:p>
    <w:p w:rsidR="0055708B" w:rsidRDefault="0055708B" w:rsidP="00D4072D">
      <w:pPr>
        <w:bidi/>
        <w:rPr>
          <w:rtl/>
        </w:rPr>
      </w:pPr>
    </w:p>
    <w:tbl>
      <w:tblPr>
        <w:bidiVisual/>
        <w:tblW w:w="99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02"/>
        <w:gridCol w:w="763"/>
        <w:gridCol w:w="872"/>
        <w:gridCol w:w="872"/>
        <w:gridCol w:w="703"/>
        <w:gridCol w:w="654"/>
        <w:gridCol w:w="702"/>
        <w:gridCol w:w="2460"/>
        <w:gridCol w:w="1106"/>
      </w:tblGrid>
      <w:tr w:rsidR="00692FF5" w:rsidRPr="00DA558C" w:rsidTr="007B51FB">
        <w:trPr>
          <w:trHeight w:val="331"/>
          <w:jc w:val="center"/>
        </w:trPr>
        <w:tc>
          <w:tcPr>
            <w:tcW w:w="1802" w:type="dxa"/>
            <w:vMerge w:val="restart"/>
            <w:tcBorders>
              <w:bottom w:val="single" w:sz="4" w:space="0" w:color="auto"/>
            </w:tcBorders>
            <w:shd w:val="clear" w:color="auto" w:fill="E0E0E0"/>
          </w:tcPr>
          <w:p w:rsidR="00692FF5" w:rsidRPr="00DA558C" w:rsidRDefault="00692FF5" w:rsidP="00D4072D">
            <w:pPr>
              <w:bidi/>
              <w:rPr>
                <w:rFonts w:eastAsia="Times New Roman"/>
                <w:b/>
                <w:bCs/>
                <w:sz w:val="18"/>
                <w:szCs w:val="18"/>
              </w:rPr>
            </w:pPr>
            <w:r w:rsidRPr="00DA558C">
              <w:rPr>
                <w:rFonts w:eastAsia="Times New Roman" w:hint="cs"/>
                <w:b/>
                <w:bCs/>
                <w:sz w:val="18"/>
                <w:szCs w:val="18"/>
                <w:rtl/>
              </w:rPr>
              <w:t>نام متغير</w:t>
            </w:r>
          </w:p>
        </w:tc>
        <w:tc>
          <w:tcPr>
            <w:tcW w:w="763" w:type="dxa"/>
            <w:vMerge w:val="restart"/>
            <w:shd w:val="clear" w:color="auto" w:fill="E0E0E0"/>
          </w:tcPr>
          <w:p w:rsidR="00692FF5" w:rsidRPr="00DA558C" w:rsidRDefault="00692FF5" w:rsidP="00D4072D">
            <w:pPr>
              <w:pStyle w:val="Heading2"/>
              <w:rPr>
                <w:rFonts w:eastAsia="Times New Roman" w:cs="B Lotus"/>
                <w:sz w:val="18"/>
                <w:szCs w:val="18"/>
              </w:rPr>
            </w:pPr>
            <w:bookmarkStart w:id="96" w:name="_Toc15196053"/>
            <w:bookmarkStart w:id="97" w:name="_Toc16578961"/>
            <w:bookmarkStart w:id="98" w:name="_Toc16793911"/>
            <w:bookmarkStart w:id="99" w:name="_Toc17745413"/>
            <w:bookmarkStart w:id="100" w:name="_Toc17746336"/>
            <w:bookmarkStart w:id="101" w:name="_Toc18499903"/>
            <w:bookmarkStart w:id="102" w:name="_Toc18390443"/>
            <w:bookmarkStart w:id="103" w:name="_Toc19433670"/>
            <w:bookmarkStart w:id="104" w:name="_Toc19433743"/>
            <w:r w:rsidRPr="00DA558C">
              <w:rPr>
                <w:rFonts w:eastAsia="Times New Roman" w:cs="B Lotus" w:hint="cs"/>
                <w:sz w:val="18"/>
                <w:szCs w:val="18"/>
                <w:rtl/>
              </w:rPr>
              <w:t>مستقل</w:t>
            </w:r>
            <w:bookmarkEnd w:id="96"/>
            <w:bookmarkEnd w:id="97"/>
            <w:bookmarkEnd w:id="98"/>
            <w:bookmarkEnd w:id="99"/>
            <w:bookmarkEnd w:id="100"/>
            <w:bookmarkEnd w:id="101"/>
            <w:bookmarkEnd w:id="102"/>
            <w:bookmarkEnd w:id="103"/>
            <w:bookmarkEnd w:id="104"/>
          </w:p>
        </w:tc>
        <w:tc>
          <w:tcPr>
            <w:tcW w:w="872" w:type="dxa"/>
            <w:vMerge w:val="restart"/>
            <w:shd w:val="clear" w:color="auto" w:fill="E0E0E0"/>
          </w:tcPr>
          <w:p w:rsidR="00692FF5" w:rsidRPr="00DA558C" w:rsidRDefault="00692FF5" w:rsidP="00D4072D">
            <w:pPr>
              <w:pStyle w:val="Heading2"/>
              <w:rPr>
                <w:rFonts w:eastAsia="Times New Roman" w:cs="B Lotus"/>
                <w:sz w:val="18"/>
                <w:szCs w:val="18"/>
              </w:rPr>
            </w:pPr>
            <w:bookmarkStart w:id="105" w:name="_Toc15196054"/>
            <w:bookmarkStart w:id="106" w:name="_Toc16578962"/>
            <w:bookmarkStart w:id="107" w:name="_Toc16793912"/>
            <w:bookmarkStart w:id="108" w:name="_Toc17745414"/>
            <w:bookmarkStart w:id="109" w:name="_Toc17746337"/>
            <w:bookmarkStart w:id="110" w:name="_Toc18499904"/>
            <w:bookmarkStart w:id="111" w:name="_Toc18390444"/>
            <w:bookmarkStart w:id="112" w:name="_Toc19433671"/>
            <w:bookmarkStart w:id="113" w:name="_Toc19433744"/>
            <w:r w:rsidRPr="00DA558C">
              <w:rPr>
                <w:rFonts w:eastAsia="Times New Roman" w:cs="B Lotus" w:hint="cs"/>
                <w:sz w:val="18"/>
                <w:szCs w:val="18"/>
                <w:rtl/>
              </w:rPr>
              <w:t>وابسته</w:t>
            </w:r>
            <w:bookmarkEnd w:id="105"/>
            <w:bookmarkEnd w:id="106"/>
            <w:bookmarkEnd w:id="107"/>
            <w:bookmarkEnd w:id="108"/>
            <w:bookmarkEnd w:id="109"/>
            <w:bookmarkEnd w:id="110"/>
            <w:bookmarkEnd w:id="111"/>
            <w:bookmarkEnd w:id="112"/>
            <w:bookmarkEnd w:id="113"/>
          </w:p>
        </w:tc>
        <w:tc>
          <w:tcPr>
            <w:tcW w:w="1575" w:type="dxa"/>
            <w:gridSpan w:val="2"/>
            <w:shd w:val="clear" w:color="auto" w:fill="E0E0E0"/>
          </w:tcPr>
          <w:p w:rsidR="00692FF5" w:rsidRPr="00DA558C" w:rsidRDefault="00692FF5" w:rsidP="00D4072D">
            <w:pPr>
              <w:pStyle w:val="Heading2"/>
              <w:rPr>
                <w:rFonts w:eastAsia="Times New Roman" w:cs="B Lotus"/>
                <w:sz w:val="18"/>
                <w:szCs w:val="18"/>
                <w:lang w:bidi="fa-IR"/>
              </w:rPr>
            </w:pPr>
            <w:bookmarkStart w:id="114" w:name="_Toc15196055"/>
            <w:bookmarkStart w:id="115" w:name="_Toc16578963"/>
            <w:bookmarkStart w:id="116" w:name="_Toc16793913"/>
            <w:bookmarkStart w:id="117" w:name="_Toc17745415"/>
            <w:bookmarkStart w:id="118" w:name="_Toc17746338"/>
            <w:bookmarkStart w:id="119" w:name="_Toc18499905"/>
            <w:bookmarkStart w:id="120" w:name="_Toc18390445"/>
            <w:bookmarkStart w:id="121" w:name="_Toc19433672"/>
            <w:bookmarkStart w:id="122" w:name="_Toc19433745"/>
            <w:r w:rsidRPr="00DA558C">
              <w:rPr>
                <w:rFonts w:eastAsia="Times New Roman" w:cs="B Lotus" w:hint="cs"/>
                <w:sz w:val="18"/>
                <w:szCs w:val="18"/>
                <w:rtl/>
                <w:lang w:bidi="fa-IR"/>
              </w:rPr>
              <w:t>کمی</w:t>
            </w:r>
            <w:bookmarkEnd w:id="114"/>
            <w:bookmarkEnd w:id="115"/>
            <w:bookmarkEnd w:id="116"/>
            <w:bookmarkEnd w:id="117"/>
            <w:bookmarkEnd w:id="118"/>
            <w:bookmarkEnd w:id="119"/>
            <w:bookmarkEnd w:id="120"/>
            <w:bookmarkEnd w:id="121"/>
            <w:bookmarkEnd w:id="122"/>
          </w:p>
        </w:tc>
        <w:tc>
          <w:tcPr>
            <w:tcW w:w="1356" w:type="dxa"/>
            <w:gridSpan w:val="2"/>
            <w:tcBorders>
              <w:right w:val="single" w:sz="12" w:space="0" w:color="auto"/>
            </w:tcBorders>
            <w:shd w:val="clear" w:color="auto" w:fill="E0E0E0"/>
          </w:tcPr>
          <w:p w:rsidR="00692FF5" w:rsidRPr="00DA558C" w:rsidRDefault="00692FF5" w:rsidP="00D4072D">
            <w:pPr>
              <w:pStyle w:val="Heading2"/>
              <w:rPr>
                <w:rFonts w:eastAsia="Times New Roman" w:cs="B Lotus"/>
                <w:sz w:val="18"/>
                <w:szCs w:val="18"/>
                <w:lang w:bidi="fa-IR"/>
              </w:rPr>
            </w:pPr>
            <w:bookmarkStart w:id="123" w:name="_Toc15196056"/>
            <w:bookmarkStart w:id="124" w:name="_Toc16578964"/>
            <w:bookmarkStart w:id="125" w:name="_Toc16793914"/>
            <w:bookmarkStart w:id="126" w:name="_Toc17745416"/>
            <w:bookmarkStart w:id="127" w:name="_Toc17746339"/>
            <w:bookmarkStart w:id="128" w:name="_Toc18499906"/>
            <w:bookmarkStart w:id="129" w:name="_Toc18390446"/>
            <w:bookmarkStart w:id="130" w:name="_Toc19433673"/>
            <w:bookmarkStart w:id="131" w:name="_Toc19433746"/>
            <w:r w:rsidRPr="00DA558C">
              <w:rPr>
                <w:rFonts w:eastAsia="Times New Roman" w:cs="B Lotus" w:hint="cs"/>
                <w:sz w:val="18"/>
                <w:szCs w:val="18"/>
                <w:rtl/>
                <w:lang w:bidi="fa-IR"/>
              </w:rPr>
              <w:t>کیفی</w:t>
            </w:r>
            <w:bookmarkEnd w:id="123"/>
            <w:bookmarkEnd w:id="124"/>
            <w:bookmarkEnd w:id="125"/>
            <w:bookmarkEnd w:id="126"/>
            <w:bookmarkEnd w:id="127"/>
            <w:bookmarkEnd w:id="128"/>
            <w:bookmarkEnd w:id="129"/>
            <w:bookmarkEnd w:id="130"/>
            <w:bookmarkEnd w:id="131"/>
          </w:p>
        </w:tc>
        <w:tc>
          <w:tcPr>
            <w:tcW w:w="2460" w:type="dxa"/>
            <w:vMerge w:val="restart"/>
            <w:tcBorders>
              <w:left w:val="single" w:sz="12" w:space="0" w:color="auto"/>
            </w:tcBorders>
            <w:shd w:val="clear" w:color="auto" w:fill="E0E0E0"/>
          </w:tcPr>
          <w:p w:rsidR="00692FF5" w:rsidRPr="00DA558C" w:rsidRDefault="00692FF5" w:rsidP="00D4072D">
            <w:pPr>
              <w:pStyle w:val="Heading2"/>
              <w:rPr>
                <w:rFonts w:eastAsia="Times New Roman" w:cs="B Lotus"/>
                <w:sz w:val="18"/>
                <w:szCs w:val="18"/>
              </w:rPr>
            </w:pPr>
            <w:bookmarkStart w:id="132" w:name="_Toc15196057"/>
            <w:bookmarkStart w:id="133" w:name="_Toc16578965"/>
            <w:bookmarkStart w:id="134" w:name="_Toc16793915"/>
            <w:bookmarkStart w:id="135" w:name="_Toc17745417"/>
            <w:bookmarkStart w:id="136" w:name="_Toc17746340"/>
            <w:bookmarkStart w:id="137" w:name="_Toc18499907"/>
            <w:bookmarkStart w:id="138" w:name="_Toc18390447"/>
            <w:bookmarkStart w:id="139" w:name="_Toc19433674"/>
            <w:bookmarkStart w:id="140" w:name="_Toc19433747"/>
            <w:r w:rsidRPr="00DA558C">
              <w:rPr>
                <w:rFonts w:eastAsia="Times New Roman" w:cs="B Lotus" w:hint="cs"/>
                <w:sz w:val="18"/>
                <w:szCs w:val="18"/>
                <w:rtl/>
              </w:rPr>
              <w:t>تعريف کاربردي</w:t>
            </w:r>
            <w:bookmarkEnd w:id="132"/>
            <w:bookmarkEnd w:id="133"/>
            <w:bookmarkEnd w:id="134"/>
            <w:bookmarkEnd w:id="135"/>
            <w:bookmarkEnd w:id="136"/>
            <w:bookmarkEnd w:id="137"/>
            <w:bookmarkEnd w:id="138"/>
            <w:bookmarkEnd w:id="139"/>
            <w:bookmarkEnd w:id="140"/>
          </w:p>
        </w:tc>
        <w:tc>
          <w:tcPr>
            <w:tcW w:w="1106" w:type="dxa"/>
            <w:vMerge w:val="restart"/>
            <w:shd w:val="clear" w:color="auto" w:fill="E0E0E0"/>
          </w:tcPr>
          <w:p w:rsidR="00692FF5" w:rsidRPr="00DA558C" w:rsidRDefault="00692FF5" w:rsidP="00D4072D">
            <w:pPr>
              <w:pStyle w:val="Heading2"/>
              <w:rPr>
                <w:rFonts w:eastAsia="Times New Roman" w:cs="B Lotus"/>
                <w:sz w:val="18"/>
                <w:szCs w:val="18"/>
                <w:lang w:bidi="fa-IR"/>
              </w:rPr>
            </w:pPr>
            <w:bookmarkStart w:id="141" w:name="_Toc15196058"/>
            <w:bookmarkStart w:id="142" w:name="_Toc16578966"/>
            <w:bookmarkStart w:id="143" w:name="_Toc16793916"/>
            <w:bookmarkStart w:id="144" w:name="_Toc17745418"/>
            <w:bookmarkStart w:id="145" w:name="_Toc17746341"/>
            <w:bookmarkStart w:id="146" w:name="_Toc18499908"/>
            <w:bookmarkStart w:id="147" w:name="_Toc18390448"/>
            <w:bookmarkStart w:id="148" w:name="_Toc19433675"/>
            <w:bookmarkStart w:id="149" w:name="_Toc19433748"/>
            <w:r w:rsidRPr="00DA558C">
              <w:rPr>
                <w:rFonts w:eastAsia="Times New Roman" w:cs="B Lotus" w:hint="cs"/>
                <w:sz w:val="18"/>
                <w:szCs w:val="18"/>
                <w:rtl/>
                <w:lang w:bidi="fa-IR"/>
              </w:rPr>
              <w:t>مقیاس</w:t>
            </w:r>
            <w:bookmarkEnd w:id="141"/>
            <w:bookmarkEnd w:id="142"/>
            <w:bookmarkEnd w:id="143"/>
            <w:bookmarkEnd w:id="144"/>
            <w:bookmarkEnd w:id="145"/>
            <w:bookmarkEnd w:id="146"/>
            <w:bookmarkEnd w:id="147"/>
            <w:bookmarkEnd w:id="148"/>
            <w:bookmarkEnd w:id="149"/>
          </w:p>
        </w:tc>
      </w:tr>
      <w:tr w:rsidR="00692FF5" w:rsidRPr="00DA558C" w:rsidTr="007B51FB">
        <w:trPr>
          <w:trHeight w:val="331"/>
          <w:jc w:val="center"/>
        </w:trPr>
        <w:tc>
          <w:tcPr>
            <w:tcW w:w="1802" w:type="dxa"/>
            <w:vMerge/>
            <w:tcBorders>
              <w:bottom w:val="single" w:sz="4" w:space="0" w:color="auto"/>
            </w:tcBorders>
            <w:shd w:val="clear" w:color="auto" w:fill="E0E0E0"/>
          </w:tcPr>
          <w:p w:rsidR="00692FF5" w:rsidRPr="00DA558C" w:rsidRDefault="00692FF5" w:rsidP="00D4072D">
            <w:pPr>
              <w:bidi/>
              <w:rPr>
                <w:rFonts w:eastAsia="Times New Roman"/>
                <w:b/>
                <w:bCs/>
                <w:sz w:val="18"/>
                <w:szCs w:val="18"/>
                <w:rtl/>
              </w:rPr>
            </w:pPr>
          </w:p>
        </w:tc>
        <w:tc>
          <w:tcPr>
            <w:tcW w:w="763" w:type="dxa"/>
            <w:vMerge/>
            <w:shd w:val="clear" w:color="auto" w:fill="E0E0E0"/>
          </w:tcPr>
          <w:p w:rsidR="00692FF5" w:rsidRPr="00DA558C" w:rsidRDefault="00692FF5" w:rsidP="00D4072D">
            <w:pPr>
              <w:pStyle w:val="Heading2"/>
              <w:rPr>
                <w:rFonts w:eastAsia="Times New Roman" w:cs="B Lotus"/>
                <w:sz w:val="18"/>
                <w:szCs w:val="18"/>
                <w:rtl/>
              </w:rPr>
            </w:pPr>
          </w:p>
        </w:tc>
        <w:tc>
          <w:tcPr>
            <w:tcW w:w="872" w:type="dxa"/>
            <w:vMerge/>
            <w:shd w:val="clear" w:color="auto" w:fill="E0E0E0"/>
          </w:tcPr>
          <w:p w:rsidR="00692FF5" w:rsidRPr="00DA558C" w:rsidRDefault="00692FF5" w:rsidP="00D4072D">
            <w:pPr>
              <w:pStyle w:val="Heading2"/>
              <w:rPr>
                <w:rFonts w:eastAsia="Times New Roman" w:cs="B Lotus"/>
                <w:sz w:val="18"/>
                <w:szCs w:val="18"/>
                <w:rtl/>
              </w:rPr>
            </w:pPr>
          </w:p>
        </w:tc>
        <w:tc>
          <w:tcPr>
            <w:tcW w:w="872" w:type="dxa"/>
            <w:shd w:val="clear" w:color="auto" w:fill="E0E0E0"/>
          </w:tcPr>
          <w:p w:rsidR="00692FF5" w:rsidRPr="00DA558C" w:rsidRDefault="00692FF5" w:rsidP="00D4072D">
            <w:pPr>
              <w:pStyle w:val="Heading2"/>
              <w:rPr>
                <w:rFonts w:eastAsia="Times New Roman" w:cs="B Lotus"/>
                <w:sz w:val="18"/>
                <w:szCs w:val="18"/>
                <w:lang w:bidi="fa-IR"/>
              </w:rPr>
            </w:pPr>
            <w:bookmarkStart w:id="150" w:name="_Toc15196059"/>
            <w:bookmarkStart w:id="151" w:name="_Toc16578967"/>
            <w:bookmarkStart w:id="152" w:name="_Toc16793917"/>
            <w:bookmarkStart w:id="153" w:name="_Toc17745419"/>
            <w:bookmarkStart w:id="154" w:name="_Toc17746342"/>
            <w:bookmarkStart w:id="155" w:name="_Toc18499909"/>
            <w:bookmarkStart w:id="156" w:name="_Toc18390449"/>
            <w:bookmarkStart w:id="157" w:name="_Toc19433676"/>
            <w:bookmarkStart w:id="158" w:name="_Toc19433749"/>
            <w:r w:rsidRPr="00DA558C">
              <w:rPr>
                <w:rFonts w:eastAsia="Times New Roman" w:cs="B Lotus" w:hint="cs"/>
                <w:sz w:val="18"/>
                <w:szCs w:val="18"/>
                <w:rtl/>
                <w:lang w:bidi="fa-IR"/>
              </w:rPr>
              <w:t>پیوسته</w:t>
            </w:r>
            <w:bookmarkEnd w:id="150"/>
            <w:bookmarkEnd w:id="151"/>
            <w:bookmarkEnd w:id="152"/>
            <w:bookmarkEnd w:id="153"/>
            <w:bookmarkEnd w:id="154"/>
            <w:bookmarkEnd w:id="155"/>
            <w:bookmarkEnd w:id="156"/>
            <w:bookmarkEnd w:id="157"/>
            <w:bookmarkEnd w:id="158"/>
          </w:p>
        </w:tc>
        <w:tc>
          <w:tcPr>
            <w:tcW w:w="703" w:type="dxa"/>
            <w:shd w:val="clear" w:color="auto" w:fill="E0E0E0"/>
          </w:tcPr>
          <w:p w:rsidR="00692FF5" w:rsidRPr="00DA558C" w:rsidRDefault="00692FF5" w:rsidP="00D4072D">
            <w:pPr>
              <w:pStyle w:val="Heading2"/>
              <w:rPr>
                <w:rFonts w:eastAsia="Times New Roman" w:cs="B Lotus"/>
                <w:sz w:val="18"/>
                <w:szCs w:val="18"/>
                <w:lang w:bidi="fa-IR"/>
              </w:rPr>
            </w:pPr>
            <w:bookmarkStart w:id="159" w:name="_Toc15196060"/>
            <w:bookmarkStart w:id="160" w:name="_Toc16578968"/>
            <w:bookmarkStart w:id="161" w:name="_Toc16793918"/>
            <w:bookmarkStart w:id="162" w:name="_Toc17745420"/>
            <w:bookmarkStart w:id="163" w:name="_Toc17746343"/>
            <w:bookmarkStart w:id="164" w:name="_Toc18499910"/>
            <w:bookmarkStart w:id="165" w:name="_Toc18390450"/>
            <w:bookmarkStart w:id="166" w:name="_Toc19433677"/>
            <w:bookmarkStart w:id="167" w:name="_Toc19433750"/>
            <w:r w:rsidRPr="00DA558C">
              <w:rPr>
                <w:rFonts w:eastAsia="Times New Roman" w:cs="B Lotus" w:hint="cs"/>
                <w:sz w:val="16"/>
                <w:szCs w:val="16"/>
                <w:rtl/>
                <w:lang w:bidi="fa-IR"/>
              </w:rPr>
              <w:t>گسسته</w:t>
            </w:r>
            <w:bookmarkEnd w:id="159"/>
            <w:bookmarkEnd w:id="160"/>
            <w:bookmarkEnd w:id="161"/>
            <w:bookmarkEnd w:id="162"/>
            <w:bookmarkEnd w:id="163"/>
            <w:bookmarkEnd w:id="164"/>
            <w:bookmarkEnd w:id="165"/>
            <w:bookmarkEnd w:id="166"/>
            <w:bookmarkEnd w:id="167"/>
          </w:p>
        </w:tc>
        <w:tc>
          <w:tcPr>
            <w:tcW w:w="654" w:type="dxa"/>
            <w:tcBorders>
              <w:right w:val="single" w:sz="12" w:space="0" w:color="auto"/>
            </w:tcBorders>
            <w:shd w:val="clear" w:color="auto" w:fill="E0E0E0"/>
          </w:tcPr>
          <w:p w:rsidR="00692FF5" w:rsidRPr="00DA558C" w:rsidRDefault="00692FF5" w:rsidP="00D4072D">
            <w:pPr>
              <w:pStyle w:val="Heading2"/>
              <w:rPr>
                <w:rFonts w:eastAsia="Times New Roman" w:cs="B Lotus"/>
                <w:sz w:val="18"/>
                <w:szCs w:val="18"/>
                <w:rtl/>
                <w:lang w:bidi="fa-IR"/>
              </w:rPr>
            </w:pPr>
            <w:bookmarkStart w:id="168" w:name="_Toc15196061"/>
            <w:bookmarkStart w:id="169" w:name="_Toc16578969"/>
            <w:bookmarkStart w:id="170" w:name="_Toc16793919"/>
            <w:bookmarkStart w:id="171" w:name="_Toc17745421"/>
            <w:bookmarkStart w:id="172" w:name="_Toc17746344"/>
            <w:bookmarkStart w:id="173" w:name="_Toc18499911"/>
            <w:bookmarkStart w:id="174" w:name="_Toc18390451"/>
            <w:bookmarkStart w:id="175" w:name="_Toc19433678"/>
            <w:bookmarkStart w:id="176" w:name="_Toc19433751"/>
            <w:r w:rsidRPr="00DA558C">
              <w:rPr>
                <w:rFonts w:eastAsia="Times New Roman" w:cs="B Lotus" w:hint="cs"/>
                <w:sz w:val="18"/>
                <w:szCs w:val="18"/>
                <w:rtl/>
                <w:lang w:bidi="fa-IR"/>
              </w:rPr>
              <w:t>اسمی</w:t>
            </w:r>
            <w:bookmarkEnd w:id="168"/>
            <w:bookmarkEnd w:id="169"/>
            <w:bookmarkEnd w:id="170"/>
            <w:bookmarkEnd w:id="171"/>
            <w:bookmarkEnd w:id="172"/>
            <w:bookmarkEnd w:id="173"/>
            <w:bookmarkEnd w:id="174"/>
            <w:bookmarkEnd w:id="175"/>
            <w:bookmarkEnd w:id="176"/>
          </w:p>
        </w:tc>
        <w:tc>
          <w:tcPr>
            <w:tcW w:w="702" w:type="dxa"/>
            <w:tcBorders>
              <w:right w:val="single" w:sz="12" w:space="0" w:color="auto"/>
            </w:tcBorders>
            <w:shd w:val="clear" w:color="auto" w:fill="E0E0E0"/>
          </w:tcPr>
          <w:p w:rsidR="00692FF5" w:rsidRPr="00DA558C" w:rsidRDefault="00692FF5" w:rsidP="00D4072D">
            <w:pPr>
              <w:pStyle w:val="Heading2"/>
              <w:rPr>
                <w:rFonts w:eastAsia="Times New Roman" w:cs="B Lotus"/>
                <w:sz w:val="18"/>
                <w:szCs w:val="18"/>
                <w:rtl/>
                <w:lang w:bidi="fa-IR"/>
              </w:rPr>
            </w:pPr>
            <w:bookmarkStart w:id="177" w:name="_Toc15196062"/>
            <w:bookmarkStart w:id="178" w:name="_Toc16578970"/>
            <w:bookmarkStart w:id="179" w:name="_Toc16793920"/>
            <w:bookmarkStart w:id="180" w:name="_Toc17745422"/>
            <w:bookmarkStart w:id="181" w:name="_Toc17746345"/>
            <w:bookmarkStart w:id="182" w:name="_Toc18499912"/>
            <w:bookmarkStart w:id="183" w:name="_Toc18390452"/>
            <w:bookmarkStart w:id="184" w:name="_Toc19433679"/>
            <w:bookmarkStart w:id="185" w:name="_Toc19433752"/>
            <w:r w:rsidRPr="00DA558C">
              <w:rPr>
                <w:rFonts w:eastAsia="Times New Roman" w:cs="B Lotus" w:hint="cs"/>
                <w:sz w:val="18"/>
                <w:szCs w:val="18"/>
                <w:rtl/>
                <w:lang w:bidi="fa-IR"/>
              </w:rPr>
              <w:t>رتبه ای</w:t>
            </w:r>
            <w:bookmarkEnd w:id="177"/>
            <w:bookmarkEnd w:id="178"/>
            <w:bookmarkEnd w:id="179"/>
            <w:bookmarkEnd w:id="180"/>
            <w:bookmarkEnd w:id="181"/>
            <w:bookmarkEnd w:id="182"/>
            <w:bookmarkEnd w:id="183"/>
            <w:bookmarkEnd w:id="184"/>
            <w:bookmarkEnd w:id="185"/>
          </w:p>
        </w:tc>
        <w:tc>
          <w:tcPr>
            <w:tcW w:w="2460" w:type="dxa"/>
            <w:vMerge/>
            <w:tcBorders>
              <w:left w:val="single" w:sz="12" w:space="0" w:color="auto"/>
            </w:tcBorders>
            <w:shd w:val="clear" w:color="auto" w:fill="E0E0E0"/>
          </w:tcPr>
          <w:p w:rsidR="00692FF5" w:rsidRPr="00DA558C" w:rsidRDefault="00692FF5" w:rsidP="00D4072D">
            <w:pPr>
              <w:pStyle w:val="Heading2"/>
              <w:rPr>
                <w:rFonts w:eastAsia="Times New Roman" w:cs="B Lotus"/>
                <w:sz w:val="18"/>
                <w:szCs w:val="18"/>
                <w:rtl/>
              </w:rPr>
            </w:pPr>
          </w:p>
        </w:tc>
        <w:tc>
          <w:tcPr>
            <w:tcW w:w="1106" w:type="dxa"/>
            <w:vMerge/>
            <w:shd w:val="clear" w:color="auto" w:fill="E0E0E0"/>
          </w:tcPr>
          <w:p w:rsidR="00692FF5" w:rsidRPr="00DA558C" w:rsidRDefault="00692FF5" w:rsidP="00D4072D">
            <w:pPr>
              <w:pStyle w:val="Heading2"/>
              <w:rPr>
                <w:rFonts w:eastAsia="Times New Roman" w:cs="B Lotus"/>
                <w:sz w:val="18"/>
                <w:szCs w:val="18"/>
                <w:rtl/>
                <w:lang w:bidi="fa-IR"/>
              </w:rPr>
            </w:pPr>
          </w:p>
        </w:tc>
      </w:tr>
      <w:tr w:rsidR="00692FF5" w:rsidRPr="00DA558C" w:rsidTr="007B51FB">
        <w:trPr>
          <w:cantSplit/>
          <w:trHeight w:val="63"/>
          <w:jc w:val="center"/>
        </w:trPr>
        <w:tc>
          <w:tcPr>
            <w:tcW w:w="1802" w:type="dxa"/>
            <w:tcBorders>
              <w:top w:val="single" w:sz="4" w:space="0" w:color="auto"/>
            </w:tcBorders>
          </w:tcPr>
          <w:p w:rsidR="00692FF5" w:rsidRPr="00692FF5" w:rsidRDefault="00692FF5" w:rsidP="00D4072D">
            <w:pPr>
              <w:bidi/>
              <w:rPr>
                <w:rFonts w:eastAsia="Times New Roman"/>
                <w:szCs w:val="24"/>
              </w:rPr>
            </w:pPr>
            <w:r w:rsidRPr="00692FF5">
              <w:rPr>
                <w:rFonts w:eastAsia="Times New Roman" w:hint="cs"/>
                <w:szCs w:val="24"/>
                <w:rtl/>
              </w:rPr>
              <w:t>سورفاکتانت</w:t>
            </w:r>
          </w:p>
        </w:tc>
        <w:tc>
          <w:tcPr>
            <w:tcW w:w="763" w:type="dxa"/>
            <w:shd w:val="clear" w:color="auto" w:fill="auto"/>
          </w:tcPr>
          <w:p w:rsidR="00692FF5" w:rsidRPr="00692FF5" w:rsidRDefault="00692FF5" w:rsidP="00D4072D">
            <w:pPr>
              <w:bidi/>
              <w:rPr>
                <w:rFonts w:eastAsia="Times New Roman"/>
                <w:szCs w:val="24"/>
              </w:rPr>
            </w:pPr>
            <w:r w:rsidRPr="00692FF5">
              <w:rPr>
                <w:rFonts w:eastAsia="Times New Roman" w:hint="cs"/>
                <w:szCs w:val="24"/>
                <w:rtl/>
              </w:rPr>
              <w:t>*</w:t>
            </w:r>
          </w:p>
        </w:tc>
        <w:tc>
          <w:tcPr>
            <w:tcW w:w="872" w:type="dxa"/>
            <w:shd w:val="clear" w:color="auto" w:fill="auto"/>
          </w:tcPr>
          <w:p w:rsidR="00692FF5" w:rsidRPr="00692FF5" w:rsidRDefault="00692FF5" w:rsidP="00D4072D">
            <w:pPr>
              <w:bidi/>
              <w:rPr>
                <w:rFonts w:eastAsia="Times New Roman"/>
                <w:b/>
                <w:bCs/>
                <w:szCs w:val="24"/>
              </w:rPr>
            </w:pPr>
          </w:p>
        </w:tc>
        <w:tc>
          <w:tcPr>
            <w:tcW w:w="872" w:type="dxa"/>
            <w:shd w:val="clear" w:color="auto" w:fill="auto"/>
          </w:tcPr>
          <w:p w:rsidR="00692FF5" w:rsidRPr="00692FF5" w:rsidRDefault="00692FF5" w:rsidP="00D4072D">
            <w:pPr>
              <w:bidi/>
              <w:rPr>
                <w:rFonts w:eastAsia="Times New Roman"/>
                <w:szCs w:val="24"/>
              </w:rPr>
            </w:pPr>
          </w:p>
        </w:tc>
        <w:tc>
          <w:tcPr>
            <w:tcW w:w="703" w:type="dxa"/>
            <w:shd w:val="clear" w:color="auto" w:fill="auto"/>
          </w:tcPr>
          <w:p w:rsidR="00692FF5" w:rsidRPr="00692FF5" w:rsidRDefault="00692FF5" w:rsidP="00D4072D">
            <w:pPr>
              <w:bidi/>
              <w:rPr>
                <w:rFonts w:eastAsia="Times New Roman"/>
                <w:b/>
                <w:bCs/>
                <w:szCs w:val="24"/>
              </w:rPr>
            </w:pPr>
          </w:p>
        </w:tc>
        <w:tc>
          <w:tcPr>
            <w:tcW w:w="654" w:type="dxa"/>
            <w:tcBorders>
              <w:right w:val="single" w:sz="12" w:space="0" w:color="auto"/>
            </w:tcBorders>
            <w:shd w:val="clear" w:color="auto" w:fill="auto"/>
          </w:tcPr>
          <w:p w:rsidR="00692FF5" w:rsidRPr="00692FF5" w:rsidRDefault="00692FF5" w:rsidP="00D4072D">
            <w:pPr>
              <w:bidi/>
              <w:rPr>
                <w:rFonts w:eastAsia="Times New Roman"/>
                <w:szCs w:val="24"/>
              </w:rPr>
            </w:pPr>
            <w:r w:rsidRPr="00692FF5">
              <w:rPr>
                <w:rFonts w:eastAsia="Times New Roman" w:hint="cs"/>
                <w:szCs w:val="24"/>
                <w:rtl/>
              </w:rPr>
              <w:t>*</w:t>
            </w:r>
          </w:p>
        </w:tc>
        <w:tc>
          <w:tcPr>
            <w:tcW w:w="702" w:type="dxa"/>
            <w:tcBorders>
              <w:right w:val="single" w:sz="12" w:space="0" w:color="auto"/>
            </w:tcBorders>
            <w:shd w:val="clear" w:color="auto" w:fill="auto"/>
          </w:tcPr>
          <w:p w:rsidR="00692FF5" w:rsidRPr="00692FF5" w:rsidRDefault="00692FF5" w:rsidP="00D4072D">
            <w:pPr>
              <w:bidi/>
              <w:rPr>
                <w:rFonts w:eastAsia="Times New Roman"/>
                <w:b/>
                <w:bCs/>
                <w:szCs w:val="24"/>
              </w:rPr>
            </w:pPr>
          </w:p>
        </w:tc>
        <w:tc>
          <w:tcPr>
            <w:tcW w:w="2460" w:type="dxa"/>
            <w:tcBorders>
              <w:left w:val="single" w:sz="12" w:space="0" w:color="auto"/>
            </w:tcBorders>
          </w:tcPr>
          <w:p w:rsidR="00692FF5" w:rsidRPr="00692FF5" w:rsidRDefault="00692FF5" w:rsidP="00D4072D">
            <w:pPr>
              <w:bidi/>
              <w:rPr>
                <w:rFonts w:eastAsia="Times New Roman"/>
                <w:szCs w:val="24"/>
                <w:lang w:bidi="fa-IR"/>
              </w:rPr>
            </w:pPr>
            <w:r w:rsidRPr="00692FF5">
              <w:rPr>
                <w:rFonts w:eastAsia="Times New Roman" w:hint="cs"/>
                <w:szCs w:val="24"/>
                <w:rtl/>
                <w:lang w:bidi="fa-IR"/>
              </w:rPr>
              <w:t>ماده ای که کشش سطحی را در ریه ها کاهش میدهد.</w:t>
            </w:r>
          </w:p>
        </w:tc>
        <w:tc>
          <w:tcPr>
            <w:tcW w:w="1106" w:type="dxa"/>
          </w:tcPr>
          <w:p w:rsidR="00692FF5" w:rsidRPr="00692FF5" w:rsidRDefault="00692FF5" w:rsidP="00D4072D">
            <w:pPr>
              <w:bidi/>
              <w:rPr>
                <w:rFonts w:eastAsia="Times New Roman"/>
                <w:szCs w:val="24"/>
              </w:rPr>
            </w:pPr>
            <w:r>
              <w:rPr>
                <w:rFonts w:eastAsia="Times New Roman" w:hint="cs"/>
                <w:szCs w:val="24"/>
                <w:rtl/>
              </w:rPr>
              <w:t>اسمی</w:t>
            </w:r>
          </w:p>
        </w:tc>
      </w:tr>
      <w:tr w:rsidR="00692FF5" w:rsidRPr="00DA558C" w:rsidTr="007B51FB">
        <w:trPr>
          <w:cantSplit/>
          <w:trHeight w:val="60"/>
          <w:jc w:val="center"/>
        </w:trPr>
        <w:tc>
          <w:tcPr>
            <w:tcW w:w="1802" w:type="dxa"/>
          </w:tcPr>
          <w:p w:rsidR="00692FF5" w:rsidRPr="00692FF5" w:rsidRDefault="00692FF5" w:rsidP="00D4072D">
            <w:pPr>
              <w:bidi/>
              <w:rPr>
                <w:rFonts w:eastAsia="Times New Roman"/>
                <w:szCs w:val="24"/>
              </w:rPr>
            </w:pPr>
            <w:r w:rsidRPr="00692FF5">
              <w:rPr>
                <w:rFonts w:eastAsia="Times New Roman" w:hint="cs"/>
                <w:szCs w:val="24"/>
                <w:rtl/>
              </w:rPr>
              <w:t>استروئید</w:t>
            </w:r>
          </w:p>
        </w:tc>
        <w:tc>
          <w:tcPr>
            <w:tcW w:w="763" w:type="dxa"/>
            <w:shd w:val="clear" w:color="auto" w:fill="auto"/>
          </w:tcPr>
          <w:p w:rsidR="00692FF5" w:rsidRPr="00692FF5" w:rsidRDefault="00692FF5" w:rsidP="00D4072D">
            <w:pPr>
              <w:pStyle w:val="Heading2"/>
              <w:rPr>
                <w:rFonts w:eastAsia="Times New Roman" w:cs="B Lotus"/>
                <w:b w:val="0"/>
                <w:bCs w:val="0"/>
                <w:sz w:val="24"/>
                <w:szCs w:val="24"/>
              </w:rPr>
            </w:pPr>
            <w:bookmarkStart w:id="186" w:name="_Toc15196063"/>
            <w:bookmarkStart w:id="187" w:name="_Toc16578971"/>
            <w:bookmarkStart w:id="188" w:name="_Toc16793921"/>
            <w:bookmarkStart w:id="189" w:name="_Toc17745423"/>
            <w:bookmarkStart w:id="190" w:name="_Toc17746346"/>
            <w:bookmarkStart w:id="191" w:name="_Toc18499913"/>
            <w:bookmarkStart w:id="192" w:name="_Toc18390453"/>
            <w:bookmarkStart w:id="193" w:name="_Toc19433680"/>
            <w:bookmarkStart w:id="194" w:name="_Toc19433753"/>
            <w:r w:rsidRPr="00692FF5">
              <w:rPr>
                <w:rFonts w:eastAsia="Times New Roman" w:cs="B Lotus" w:hint="cs"/>
                <w:b w:val="0"/>
                <w:bCs w:val="0"/>
                <w:sz w:val="24"/>
                <w:szCs w:val="24"/>
                <w:rtl/>
              </w:rPr>
              <w:t>*</w:t>
            </w:r>
            <w:bookmarkEnd w:id="186"/>
            <w:bookmarkEnd w:id="187"/>
            <w:bookmarkEnd w:id="188"/>
            <w:bookmarkEnd w:id="189"/>
            <w:bookmarkEnd w:id="190"/>
            <w:bookmarkEnd w:id="191"/>
            <w:bookmarkEnd w:id="192"/>
            <w:bookmarkEnd w:id="193"/>
            <w:bookmarkEnd w:id="194"/>
          </w:p>
        </w:tc>
        <w:tc>
          <w:tcPr>
            <w:tcW w:w="872" w:type="dxa"/>
            <w:shd w:val="clear" w:color="auto" w:fill="auto"/>
          </w:tcPr>
          <w:p w:rsidR="00692FF5" w:rsidRPr="00692FF5" w:rsidRDefault="00692FF5" w:rsidP="00D4072D">
            <w:pPr>
              <w:pStyle w:val="Heading2"/>
              <w:rPr>
                <w:rFonts w:eastAsia="Times New Roman" w:cs="B Lotus"/>
                <w:sz w:val="24"/>
                <w:szCs w:val="24"/>
              </w:rPr>
            </w:pPr>
          </w:p>
        </w:tc>
        <w:tc>
          <w:tcPr>
            <w:tcW w:w="872" w:type="dxa"/>
            <w:shd w:val="clear" w:color="auto" w:fill="auto"/>
          </w:tcPr>
          <w:p w:rsidR="00692FF5" w:rsidRPr="00692FF5" w:rsidRDefault="00692FF5" w:rsidP="00D4072D">
            <w:pPr>
              <w:pStyle w:val="Heading2"/>
              <w:rPr>
                <w:rFonts w:eastAsia="Times New Roman" w:cs="B Lotus"/>
                <w:sz w:val="24"/>
                <w:szCs w:val="24"/>
                <w:lang w:bidi="fa-IR"/>
              </w:rPr>
            </w:pPr>
          </w:p>
        </w:tc>
        <w:tc>
          <w:tcPr>
            <w:tcW w:w="703" w:type="dxa"/>
            <w:shd w:val="clear" w:color="auto" w:fill="auto"/>
          </w:tcPr>
          <w:p w:rsidR="00692FF5" w:rsidRPr="00692FF5" w:rsidRDefault="00692FF5" w:rsidP="00D4072D">
            <w:pPr>
              <w:pStyle w:val="Heading2"/>
              <w:rPr>
                <w:rFonts w:eastAsia="Times New Roman" w:cs="B Lotus"/>
                <w:sz w:val="24"/>
                <w:szCs w:val="24"/>
                <w:lang w:bidi="fa-IR"/>
              </w:rPr>
            </w:pPr>
          </w:p>
        </w:tc>
        <w:tc>
          <w:tcPr>
            <w:tcW w:w="654" w:type="dxa"/>
            <w:tcBorders>
              <w:right w:val="single" w:sz="12" w:space="0" w:color="auto"/>
            </w:tcBorders>
            <w:shd w:val="clear" w:color="auto" w:fill="auto"/>
          </w:tcPr>
          <w:p w:rsidR="00692FF5" w:rsidRPr="00692FF5" w:rsidRDefault="00692FF5" w:rsidP="00D4072D">
            <w:pPr>
              <w:pStyle w:val="Heading2"/>
              <w:rPr>
                <w:rFonts w:eastAsia="Times New Roman" w:cs="B Lotus"/>
                <w:b w:val="0"/>
                <w:bCs w:val="0"/>
                <w:sz w:val="24"/>
                <w:szCs w:val="24"/>
              </w:rPr>
            </w:pPr>
            <w:bookmarkStart w:id="195" w:name="_Toc15196064"/>
            <w:bookmarkStart w:id="196" w:name="_Toc16578972"/>
            <w:bookmarkStart w:id="197" w:name="_Toc16793922"/>
            <w:bookmarkStart w:id="198" w:name="_Toc17745424"/>
            <w:bookmarkStart w:id="199" w:name="_Toc17746347"/>
            <w:bookmarkStart w:id="200" w:name="_Toc18499914"/>
            <w:bookmarkStart w:id="201" w:name="_Toc18390454"/>
            <w:bookmarkStart w:id="202" w:name="_Toc19433681"/>
            <w:bookmarkStart w:id="203" w:name="_Toc19433754"/>
            <w:r w:rsidRPr="00692FF5">
              <w:rPr>
                <w:rFonts w:eastAsia="Times New Roman" w:cs="B Lotus" w:hint="cs"/>
                <w:b w:val="0"/>
                <w:bCs w:val="0"/>
                <w:sz w:val="24"/>
                <w:szCs w:val="24"/>
                <w:rtl/>
              </w:rPr>
              <w:t>*</w:t>
            </w:r>
            <w:bookmarkEnd w:id="195"/>
            <w:bookmarkEnd w:id="196"/>
            <w:bookmarkEnd w:id="197"/>
            <w:bookmarkEnd w:id="198"/>
            <w:bookmarkEnd w:id="199"/>
            <w:bookmarkEnd w:id="200"/>
            <w:bookmarkEnd w:id="201"/>
            <w:bookmarkEnd w:id="202"/>
            <w:bookmarkEnd w:id="203"/>
          </w:p>
        </w:tc>
        <w:tc>
          <w:tcPr>
            <w:tcW w:w="702" w:type="dxa"/>
            <w:tcBorders>
              <w:right w:val="single" w:sz="12" w:space="0" w:color="auto"/>
            </w:tcBorders>
            <w:shd w:val="clear" w:color="auto" w:fill="auto"/>
          </w:tcPr>
          <w:p w:rsidR="00692FF5" w:rsidRPr="00692FF5" w:rsidRDefault="00692FF5" w:rsidP="00D4072D">
            <w:pPr>
              <w:pStyle w:val="Heading2"/>
              <w:rPr>
                <w:rFonts w:eastAsia="Times New Roman" w:cs="B Lotus"/>
                <w:b w:val="0"/>
                <w:bCs w:val="0"/>
                <w:sz w:val="24"/>
                <w:szCs w:val="24"/>
              </w:rPr>
            </w:pPr>
          </w:p>
        </w:tc>
        <w:tc>
          <w:tcPr>
            <w:tcW w:w="2460" w:type="dxa"/>
            <w:tcBorders>
              <w:left w:val="single" w:sz="12" w:space="0" w:color="auto"/>
            </w:tcBorders>
          </w:tcPr>
          <w:p w:rsidR="00692FF5" w:rsidRPr="00692FF5" w:rsidRDefault="00692FF5" w:rsidP="00D4072D">
            <w:pPr>
              <w:pStyle w:val="Heading2"/>
              <w:rPr>
                <w:rFonts w:eastAsia="Times New Roman" w:cs="B Lotus"/>
                <w:b w:val="0"/>
                <w:bCs w:val="0"/>
                <w:sz w:val="24"/>
                <w:szCs w:val="24"/>
                <w:lang w:bidi="fa-IR"/>
              </w:rPr>
            </w:pPr>
            <w:bookmarkStart w:id="204" w:name="_Toc15196065"/>
            <w:bookmarkStart w:id="205" w:name="_Toc16578973"/>
            <w:bookmarkStart w:id="206" w:name="_Toc16793923"/>
            <w:bookmarkStart w:id="207" w:name="_Toc17745425"/>
            <w:bookmarkStart w:id="208" w:name="_Toc17746348"/>
            <w:bookmarkStart w:id="209" w:name="_Toc18499915"/>
            <w:bookmarkStart w:id="210" w:name="_Toc18390455"/>
            <w:bookmarkStart w:id="211" w:name="_Toc19433682"/>
            <w:bookmarkStart w:id="212" w:name="_Toc19433755"/>
            <w:r w:rsidRPr="00692FF5">
              <w:rPr>
                <w:rFonts w:eastAsia="Times New Roman" w:cs="B Lotus" w:hint="cs"/>
                <w:b w:val="0"/>
                <w:bCs w:val="0"/>
                <w:sz w:val="24"/>
                <w:szCs w:val="24"/>
                <w:rtl/>
                <w:lang w:bidi="fa-IR"/>
              </w:rPr>
              <w:t>نوعی لیپید که در بدن دو نقش آنابولیک و آندروژنیک دارد.</w:t>
            </w:r>
            <w:bookmarkEnd w:id="204"/>
            <w:bookmarkEnd w:id="205"/>
            <w:bookmarkEnd w:id="206"/>
            <w:bookmarkEnd w:id="207"/>
            <w:bookmarkEnd w:id="208"/>
            <w:bookmarkEnd w:id="209"/>
            <w:bookmarkEnd w:id="210"/>
            <w:bookmarkEnd w:id="211"/>
            <w:bookmarkEnd w:id="212"/>
          </w:p>
        </w:tc>
        <w:tc>
          <w:tcPr>
            <w:tcW w:w="1106" w:type="dxa"/>
          </w:tcPr>
          <w:p w:rsidR="00692FF5" w:rsidRPr="00692FF5" w:rsidRDefault="00692FF5" w:rsidP="00D4072D">
            <w:pPr>
              <w:bidi/>
              <w:rPr>
                <w:rFonts w:eastAsia="Times New Roman"/>
                <w:szCs w:val="24"/>
              </w:rPr>
            </w:pPr>
            <w:r>
              <w:rPr>
                <w:rFonts w:eastAsia="Times New Roman" w:hint="cs"/>
                <w:szCs w:val="24"/>
                <w:rtl/>
              </w:rPr>
              <w:t>اسمی</w:t>
            </w:r>
          </w:p>
        </w:tc>
      </w:tr>
      <w:tr w:rsidR="00692FF5" w:rsidRPr="00DA558C" w:rsidTr="007B51FB">
        <w:trPr>
          <w:cantSplit/>
          <w:trHeight w:val="60"/>
          <w:jc w:val="center"/>
        </w:trPr>
        <w:tc>
          <w:tcPr>
            <w:tcW w:w="1802" w:type="dxa"/>
          </w:tcPr>
          <w:p w:rsidR="00692FF5" w:rsidRPr="00692FF5" w:rsidRDefault="00692FF5" w:rsidP="00D4072D">
            <w:pPr>
              <w:bidi/>
              <w:rPr>
                <w:rFonts w:eastAsia="Times New Roman"/>
                <w:szCs w:val="24"/>
              </w:rPr>
            </w:pPr>
            <w:r w:rsidRPr="00692FF5">
              <w:rPr>
                <w:rFonts w:eastAsia="Times New Roman" w:hint="cs"/>
                <w:szCs w:val="24"/>
                <w:rtl/>
              </w:rPr>
              <w:t>آنتی اسید</w:t>
            </w:r>
          </w:p>
        </w:tc>
        <w:tc>
          <w:tcPr>
            <w:tcW w:w="763" w:type="dxa"/>
            <w:shd w:val="clear" w:color="auto" w:fill="auto"/>
          </w:tcPr>
          <w:p w:rsidR="00692FF5" w:rsidRPr="00692FF5" w:rsidRDefault="00692FF5" w:rsidP="00D4072D">
            <w:pPr>
              <w:bidi/>
              <w:rPr>
                <w:rFonts w:eastAsia="Times New Roman"/>
                <w:szCs w:val="24"/>
              </w:rPr>
            </w:pPr>
            <w:r w:rsidRPr="00692FF5">
              <w:rPr>
                <w:rFonts w:eastAsia="Times New Roman" w:hint="cs"/>
                <w:szCs w:val="24"/>
                <w:rtl/>
              </w:rPr>
              <w:t>*</w:t>
            </w:r>
          </w:p>
        </w:tc>
        <w:tc>
          <w:tcPr>
            <w:tcW w:w="872" w:type="dxa"/>
            <w:shd w:val="clear" w:color="auto" w:fill="auto"/>
          </w:tcPr>
          <w:p w:rsidR="00692FF5" w:rsidRPr="00692FF5" w:rsidRDefault="00692FF5" w:rsidP="00D4072D">
            <w:pPr>
              <w:bidi/>
              <w:rPr>
                <w:rFonts w:eastAsia="Times New Roman"/>
                <w:b/>
                <w:bCs/>
                <w:szCs w:val="24"/>
              </w:rPr>
            </w:pPr>
          </w:p>
        </w:tc>
        <w:tc>
          <w:tcPr>
            <w:tcW w:w="872" w:type="dxa"/>
            <w:shd w:val="clear" w:color="auto" w:fill="auto"/>
          </w:tcPr>
          <w:p w:rsidR="00692FF5" w:rsidRPr="00692FF5" w:rsidRDefault="00692FF5" w:rsidP="00D4072D">
            <w:pPr>
              <w:bidi/>
              <w:rPr>
                <w:rFonts w:eastAsia="Times New Roman"/>
                <w:szCs w:val="24"/>
              </w:rPr>
            </w:pPr>
          </w:p>
        </w:tc>
        <w:tc>
          <w:tcPr>
            <w:tcW w:w="703" w:type="dxa"/>
            <w:shd w:val="clear" w:color="auto" w:fill="auto"/>
          </w:tcPr>
          <w:p w:rsidR="00692FF5" w:rsidRPr="00692FF5" w:rsidRDefault="00692FF5" w:rsidP="00D4072D">
            <w:pPr>
              <w:bidi/>
              <w:rPr>
                <w:rFonts w:eastAsia="Times New Roman"/>
                <w:b/>
                <w:bCs/>
                <w:szCs w:val="24"/>
              </w:rPr>
            </w:pPr>
          </w:p>
        </w:tc>
        <w:tc>
          <w:tcPr>
            <w:tcW w:w="654" w:type="dxa"/>
            <w:tcBorders>
              <w:right w:val="single" w:sz="12" w:space="0" w:color="auto"/>
            </w:tcBorders>
            <w:shd w:val="clear" w:color="auto" w:fill="auto"/>
          </w:tcPr>
          <w:p w:rsidR="00692FF5" w:rsidRPr="00692FF5" w:rsidRDefault="00692FF5" w:rsidP="00D4072D">
            <w:pPr>
              <w:bidi/>
              <w:rPr>
                <w:rFonts w:eastAsia="Times New Roman"/>
                <w:szCs w:val="24"/>
              </w:rPr>
            </w:pPr>
            <w:r>
              <w:rPr>
                <w:rFonts w:eastAsia="Times New Roman" w:hint="cs"/>
                <w:szCs w:val="24"/>
                <w:rtl/>
              </w:rPr>
              <w:t>*</w:t>
            </w:r>
          </w:p>
        </w:tc>
        <w:tc>
          <w:tcPr>
            <w:tcW w:w="702" w:type="dxa"/>
            <w:tcBorders>
              <w:right w:val="single" w:sz="12" w:space="0" w:color="auto"/>
            </w:tcBorders>
            <w:shd w:val="clear" w:color="auto" w:fill="auto"/>
          </w:tcPr>
          <w:p w:rsidR="00692FF5" w:rsidRPr="00692FF5" w:rsidRDefault="00692FF5" w:rsidP="00D4072D">
            <w:pPr>
              <w:bidi/>
              <w:rPr>
                <w:rFonts w:eastAsia="Times New Roman"/>
                <w:b/>
                <w:bCs/>
                <w:szCs w:val="24"/>
              </w:rPr>
            </w:pPr>
          </w:p>
        </w:tc>
        <w:tc>
          <w:tcPr>
            <w:tcW w:w="2460" w:type="dxa"/>
            <w:tcBorders>
              <w:left w:val="single" w:sz="12" w:space="0" w:color="auto"/>
            </w:tcBorders>
          </w:tcPr>
          <w:p w:rsidR="00692FF5" w:rsidRPr="00692FF5" w:rsidRDefault="00692FF5" w:rsidP="00D4072D">
            <w:pPr>
              <w:bidi/>
              <w:rPr>
                <w:rFonts w:eastAsia="Times New Roman"/>
                <w:szCs w:val="24"/>
                <w:lang w:bidi="fa-IR"/>
              </w:rPr>
            </w:pPr>
            <w:r w:rsidRPr="00692FF5">
              <w:rPr>
                <w:rFonts w:eastAsia="Times New Roman" w:hint="cs"/>
                <w:szCs w:val="24"/>
                <w:rtl/>
                <w:lang w:bidi="fa-IR"/>
              </w:rPr>
              <w:t>داروهایی که باعث خنثی شدن اسید و سرعت تخلیه ی معده میوند.</w:t>
            </w:r>
          </w:p>
        </w:tc>
        <w:tc>
          <w:tcPr>
            <w:tcW w:w="1106" w:type="dxa"/>
          </w:tcPr>
          <w:p w:rsidR="00692FF5" w:rsidRPr="00692FF5" w:rsidRDefault="00692FF5" w:rsidP="00D4072D">
            <w:pPr>
              <w:bidi/>
              <w:rPr>
                <w:rFonts w:eastAsia="Times New Roman"/>
                <w:szCs w:val="24"/>
              </w:rPr>
            </w:pPr>
            <w:r>
              <w:rPr>
                <w:rFonts w:eastAsia="Times New Roman" w:hint="cs"/>
                <w:szCs w:val="24"/>
                <w:rtl/>
              </w:rPr>
              <w:t>اسمی</w:t>
            </w:r>
          </w:p>
        </w:tc>
      </w:tr>
      <w:tr w:rsidR="00692FF5" w:rsidRPr="00DA558C" w:rsidTr="007B51FB">
        <w:trPr>
          <w:cantSplit/>
          <w:trHeight w:val="60"/>
          <w:jc w:val="center"/>
        </w:trPr>
        <w:tc>
          <w:tcPr>
            <w:tcW w:w="1802" w:type="dxa"/>
          </w:tcPr>
          <w:p w:rsidR="00692FF5" w:rsidRPr="00692FF5" w:rsidRDefault="00692FF5" w:rsidP="00D4072D">
            <w:pPr>
              <w:bidi/>
              <w:rPr>
                <w:rFonts w:eastAsia="Times New Roman"/>
                <w:szCs w:val="24"/>
              </w:rPr>
            </w:pPr>
            <w:r w:rsidRPr="00692FF5">
              <w:rPr>
                <w:rFonts w:eastAsia="Times New Roman" w:hint="cs"/>
                <w:szCs w:val="24"/>
                <w:rtl/>
              </w:rPr>
              <w:t>داروهای وازواکتیو</w:t>
            </w:r>
          </w:p>
        </w:tc>
        <w:tc>
          <w:tcPr>
            <w:tcW w:w="763" w:type="dxa"/>
            <w:shd w:val="clear" w:color="auto" w:fill="auto"/>
          </w:tcPr>
          <w:p w:rsidR="00692FF5" w:rsidRPr="00692FF5" w:rsidRDefault="00692FF5" w:rsidP="00D4072D">
            <w:pPr>
              <w:bidi/>
              <w:rPr>
                <w:rFonts w:eastAsia="Times New Roman"/>
                <w:szCs w:val="24"/>
              </w:rPr>
            </w:pPr>
            <w:r w:rsidRPr="00692FF5">
              <w:rPr>
                <w:rFonts w:eastAsia="Times New Roman" w:hint="cs"/>
                <w:szCs w:val="24"/>
                <w:rtl/>
              </w:rPr>
              <w:t>*</w:t>
            </w:r>
          </w:p>
        </w:tc>
        <w:tc>
          <w:tcPr>
            <w:tcW w:w="872" w:type="dxa"/>
            <w:shd w:val="clear" w:color="auto" w:fill="auto"/>
          </w:tcPr>
          <w:p w:rsidR="00692FF5" w:rsidRPr="00692FF5" w:rsidRDefault="00692FF5" w:rsidP="00D4072D">
            <w:pPr>
              <w:bidi/>
              <w:rPr>
                <w:rFonts w:eastAsia="Times New Roman"/>
                <w:b/>
                <w:bCs/>
                <w:szCs w:val="24"/>
              </w:rPr>
            </w:pPr>
          </w:p>
        </w:tc>
        <w:tc>
          <w:tcPr>
            <w:tcW w:w="872" w:type="dxa"/>
            <w:shd w:val="clear" w:color="auto" w:fill="auto"/>
          </w:tcPr>
          <w:p w:rsidR="00692FF5" w:rsidRPr="00692FF5" w:rsidRDefault="00692FF5" w:rsidP="00D4072D">
            <w:pPr>
              <w:bidi/>
              <w:rPr>
                <w:rFonts w:eastAsia="Times New Roman"/>
                <w:szCs w:val="24"/>
              </w:rPr>
            </w:pPr>
          </w:p>
        </w:tc>
        <w:tc>
          <w:tcPr>
            <w:tcW w:w="703" w:type="dxa"/>
            <w:shd w:val="clear" w:color="auto" w:fill="auto"/>
          </w:tcPr>
          <w:p w:rsidR="00692FF5" w:rsidRPr="00692FF5" w:rsidRDefault="00692FF5" w:rsidP="00D4072D">
            <w:pPr>
              <w:bidi/>
              <w:rPr>
                <w:rFonts w:eastAsia="Times New Roman"/>
                <w:b/>
                <w:bCs/>
                <w:szCs w:val="24"/>
              </w:rPr>
            </w:pPr>
          </w:p>
        </w:tc>
        <w:tc>
          <w:tcPr>
            <w:tcW w:w="654" w:type="dxa"/>
            <w:tcBorders>
              <w:right w:val="single" w:sz="12" w:space="0" w:color="auto"/>
            </w:tcBorders>
            <w:shd w:val="clear" w:color="auto" w:fill="auto"/>
          </w:tcPr>
          <w:p w:rsidR="00692FF5" w:rsidRPr="00692FF5" w:rsidRDefault="00692FF5" w:rsidP="00D4072D">
            <w:pPr>
              <w:bidi/>
              <w:rPr>
                <w:rFonts w:eastAsia="Times New Roman"/>
                <w:szCs w:val="24"/>
              </w:rPr>
            </w:pPr>
            <w:r>
              <w:rPr>
                <w:rFonts w:eastAsia="Times New Roman" w:hint="cs"/>
                <w:szCs w:val="24"/>
                <w:rtl/>
              </w:rPr>
              <w:t>*</w:t>
            </w:r>
          </w:p>
        </w:tc>
        <w:tc>
          <w:tcPr>
            <w:tcW w:w="702" w:type="dxa"/>
            <w:tcBorders>
              <w:right w:val="single" w:sz="12" w:space="0" w:color="auto"/>
            </w:tcBorders>
            <w:shd w:val="clear" w:color="auto" w:fill="auto"/>
          </w:tcPr>
          <w:p w:rsidR="00692FF5" w:rsidRPr="00692FF5" w:rsidRDefault="00692FF5" w:rsidP="00D4072D">
            <w:pPr>
              <w:bidi/>
              <w:rPr>
                <w:rFonts w:eastAsia="Times New Roman"/>
                <w:b/>
                <w:bCs/>
                <w:szCs w:val="24"/>
              </w:rPr>
            </w:pPr>
          </w:p>
        </w:tc>
        <w:tc>
          <w:tcPr>
            <w:tcW w:w="2460" w:type="dxa"/>
            <w:tcBorders>
              <w:left w:val="single" w:sz="12" w:space="0" w:color="auto"/>
            </w:tcBorders>
          </w:tcPr>
          <w:p w:rsidR="00692FF5" w:rsidRPr="00692FF5" w:rsidRDefault="00692FF5" w:rsidP="00D4072D">
            <w:pPr>
              <w:bidi/>
              <w:rPr>
                <w:rFonts w:eastAsia="Times New Roman"/>
                <w:szCs w:val="24"/>
              </w:rPr>
            </w:pPr>
            <w:r w:rsidRPr="00692FF5">
              <w:rPr>
                <w:rFonts w:eastAsia="Times New Roman" w:hint="cs"/>
                <w:szCs w:val="24"/>
                <w:rtl/>
              </w:rPr>
              <w:t>داروهایی که باعث تنگ شدن عروق و بالابردن فشارخون میشوند.</w:t>
            </w:r>
          </w:p>
        </w:tc>
        <w:tc>
          <w:tcPr>
            <w:tcW w:w="1106" w:type="dxa"/>
          </w:tcPr>
          <w:p w:rsidR="00692FF5" w:rsidRPr="00692FF5" w:rsidRDefault="00692FF5" w:rsidP="00D4072D">
            <w:pPr>
              <w:bidi/>
              <w:rPr>
                <w:rFonts w:eastAsia="Times New Roman"/>
                <w:szCs w:val="24"/>
              </w:rPr>
            </w:pPr>
            <w:r>
              <w:rPr>
                <w:rFonts w:eastAsia="Times New Roman" w:hint="cs"/>
                <w:szCs w:val="24"/>
                <w:rtl/>
              </w:rPr>
              <w:t>اسمی</w:t>
            </w:r>
          </w:p>
        </w:tc>
      </w:tr>
      <w:tr w:rsidR="00692FF5" w:rsidRPr="00DA558C" w:rsidTr="007B51FB">
        <w:trPr>
          <w:trHeight w:val="1142"/>
          <w:jc w:val="center"/>
        </w:trPr>
        <w:tc>
          <w:tcPr>
            <w:tcW w:w="1802" w:type="dxa"/>
          </w:tcPr>
          <w:p w:rsidR="00692FF5" w:rsidRPr="00692FF5" w:rsidRDefault="00692FF5" w:rsidP="00D4072D">
            <w:pPr>
              <w:bidi/>
              <w:rPr>
                <w:rFonts w:eastAsia="Times New Roman"/>
                <w:szCs w:val="24"/>
                <w:lang w:bidi="fa-IR"/>
              </w:rPr>
            </w:pPr>
            <w:r w:rsidRPr="00692FF5">
              <w:rPr>
                <w:rFonts w:eastAsia="Times New Roman" w:hint="cs"/>
                <w:szCs w:val="24"/>
                <w:rtl/>
                <w:lang w:bidi="fa-IR"/>
              </w:rPr>
              <w:t xml:space="preserve">تغذیه ی </w:t>
            </w:r>
            <w:r w:rsidRPr="00692FF5">
              <w:rPr>
                <w:rFonts w:eastAsia="Times New Roman"/>
                <w:szCs w:val="24"/>
                <w:lang w:bidi="fa-IR"/>
              </w:rPr>
              <w:t>Enteral</w:t>
            </w:r>
          </w:p>
        </w:tc>
        <w:tc>
          <w:tcPr>
            <w:tcW w:w="763" w:type="dxa"/>
            <w:shd w:val="clear" w:color="auto" w:fill="auto"/>
          </w:tcPr>
          <w:p w:rsidR="00692FF5" w:rsidRPr="00692FF5" w:rsidRDefault="00692FF5" w:rsidP="00D4072D">
            <w:pPr>
              <w:bidi/>
              <w:rPr>
                <w:rFonts w:eastAsia="Times New Roman"/>
                <w:szCs w:val="24"/>
              </w:rPr>
            </w:pPr>
            <w:r w:rsidRPr="00692FF5">
              <w:rPr>
                <w:rFonts w:eastAsia="Times New Roman" w:hint="cs"/>
                <w:szCs w:val="24"/>
                <w:rtl/>
              </w:rPr>
              <w:t>*</w:t>
            </w:r>
          </w:p>
        </w:tc>
        <w:tc>
          <w:tcPr>
            <w:tcW w:w="872" w:type="dxa"/>
            <w:shd w:val="clear" w:color="auto" w:fill="auto"/>
          </w:tcPr>
          <w:p w:rsidR="00692FF5" w:rsidRPr="00692FF5" w:rsidRDefault="00692FF5" w:rsidP="00D4072D">
            <w:pPr>
              <w:bidi/>
              <w:rPr>
                <w:rFonts w:eastAsia="Times New Roman"/>
                <w:b/>
                <w:bCs/>
                <w:szCs w:val="24"/>
              </w:rPr>
            </w:pPr>
          </w:p>
        </w:tc>
        <w:tc>
          <w:tcPr>
            <w:tcW w:w="872" w:type="dxa"/>
            <w:shd w:val="clear" w:color="auto" w:fill="auto"/>
          </w:tcPr>
          <w:p w:rsidR="00692FF5" w:rsidRPr="00692FF5" w:rsidRDefault="00692FF5" w:rsidP="00AE3112">
            <w:pPr>
              <w:bidi/>
              <w:rPr>
                <w:rFonts w:eastAsia="Times New Roman"/>
                <w:b/>
                <w:bCs/>
                <w:szCs w:val="24"/>
              </w:rPr>
            </w:pPr>
          </w:p>
        </w:tc>
        <w:tc>
          <w:tcPr>
            <w:tcW w:w="703" w:type="dxa"/>
            <w:shd w:val="clear" w:color="auto" w:fill="auto"/>
          </w:tcPr>
          <w:p w:rsidR="00692FF5" w:rsidRPr="00692FF5" w:rsidRDefault="00692FF5" w:rsidP="00D4072D">
            <w:pPr>
              <w:tabs>
                <w:tab w:val="center" w:pos="243"/>
              </w:tabs>
              <w:bidi/>
              <w:rPr>
                <w:rFonts w:eastAsia="Times New Roman"/>
                <w:b/>
                <w:bCs/>
                <w:szCs w:val="24"/>
              </w:rPr>
            </w:pPr>
          </w:p>
        </w:tc>
        <w:tc>
          <w:tcPr>
            <w:tcW w:w="654" w:type="dxa"/>
            <w:tcBorders>
              <w:right w:val="single" w:sz="12" w:space="0" w:color="auto"/>
            </w:tcBorders>
            <w:shd w:val="clear" w:color="auto" w:fill="auto"/>
          </w:tcPr>
          <w:p w:rsidR="00692FF5" w:rsidRPr="00692FF5" w:rsidRDefault="00691AE8" w:rsidP="00691AE8">
            <w:pPr>
              <w:bidi/>
              <w:rPr>
                <w:rFonts w:eastAsia="Times New Roman"/>
                <w:szCs w:val="24"/>
              </w:rPr>
            </w:pPr>
            <w:r w:rsidRPr="00691AE8">
              <w:rPr>
                <w:rFonts w:eastAsia="Times New Roman" w:hint="cs"/>
                <w:b/>
                <w:bCs/>
                <w:szCs w:val="24"/>
                <w:rtl/>
              </w:rPr>
              <w:t>*</w:t>
            </w:r>
          </w:p>
        </w:tc>
        <w:tc>
          <w:tcPr>
            <w:tcW w:w="702" w:type="dxa"/>
            <w:tcBorders>
              <w:right w:val="single" w:sz="12" w:space="0" w:color="auto"/>
            </w:tcBorders>
            <w:shd w:val="clear" w:color="auto" w:fill="auto"/>
          </w:tcPr>
          <w:p w:rsidR="00692FF5" w:rsidRPr="00692FF5" w:rsidRDefault="00692FF5" w:rsidP="00D4072D">
            <w:pPr>
              <w:bidi/>
              <w:rPr>
                <w:rFonts w:eastAsia="Times New Roman"/>
                <w:b/>
                <w:bCs/>
                <w:szCs w:val="24"/>
              </w:rPr>
            </w:pPr>
          </w:p>
        </w:tc>
        <w:tc>
          <w:tcPr>
            <w:tcW w:w="2460" w:type="dxa"/>
            <w:tcBorders>
              <w:left w:val="single" w:sz="12" w:space="0" w:color="auto"/>
            </w:tcBorders>
          </w:tcPr>
          <w:p w:rsidR="00692FF5" w:rsidRPr="00692FF5" w:rsidRDefault="00692FF5" w:rsidP="00D4072D">
            <w:pPr>
              <w:bidi/>
              <w:rPr>
                <w:rFonts w:eastAsia="Times New Roman"/>
                <w:szCs w:val="24"/>
                <w:lang w:bidi="fa-IR"/>
              </w:rPr>
            </w:pPr>
            <w:r w:rsidRPr="00692FF5">
              <w:rPr>
                <w:rFonts w:eastAsia="Times New Roman" w:hint="cs"/>
                <w:szCs w:val="24"/>
                <w:rtl/>
                <w:lang w:bidi="fa-IR"/>
              </w:rPr>
              <w:t>نوعی از تغذیه که در آن از لوله ی گوارش استفاده می شود.</w:t>
            </w:r>
          </w:p>
        </w:tc>
        <w:tc>
          <w:tcPr>
            <w:tcW w:w="1106" w:type="dxa"/>
          </w:tcPr>
          <w:p w:rsidR="00692FF5" w:rsidRPr="00692FF5" w:rsidRDefault="00582BFA" w:rsidP="00D4072D">
            <w:pPr>
              <w:bidi/>
              <w:rPr>
                <w:rFonts w:eastAsia="Times New Roman"/>
                <w:szCs w:val="24"/>
              </w:rPr>
            </w:pPr>
            <w:r>
              <w:rPr>
                <w:rFonts w:eastAsia="Times New Roman" w:hint="cs"/>
                <w:szCs w:val="24"/>
                <w:rtl/>
              </w:rPr>
              <w:t>اسمی</w:t>
            </w:r>
          </w:p>
        </w:tc>
      </w:tr>
      <w:tr w:rsidR="00692FF5" w:rsidRPr="00DA558C" w:rsidTr="007B51FB">
        <w:trPr>
          <w:trHeight w:val="1142"/>
          <w:jc w:val="center"/>
        </w:trPr>
        <w:tc>
          <w:tcPr>
            <w:tcW w:w="1802" w:type="dxa"/>
          </w:tcPr>
          <w:p w:rsidR="00692FF5" w:rsidRPr="00692FF5" w:rsidRDefault="00692FF5" w:rsidP="00D4072D">
            <w:pPr>
              <w:bidi/>
              <w:rPr>
                <w:rFonts w:eastAsia="Times New Roman"/>
                <w:szCs w:val="24"/>
                <w:lang w:bidi="fa-IR"/>
              </w:rPr>
            </w:pPr>
            <w:r w:rsidRPr="00692FF5">
              <w:rPr>
                <w:rFonts w:eastAsia="Times New Roman" w:hint="cs"/>
                <w:szCs w:val="24"/>
                <w:rtl/>
                <w:lang w:bidi="fa-IR"/>
              </w:rPr>
              <w:lastRenderedPageBreak/>
              <w:t>مدت زمان استفاده از تهویه ی مکانیکی</w:t>
            </w:r>
          </w:p>
        </w:tc>
        <w:tc>
          <w:tcPr>
            <w:tcW w:w="763" w:type="dxa"/>
            <w:shd w:val="clear" w:color="auto" w:fill="auto"/>
          </w:tcPr>
          <w:p w:rsidR="00692FF5" w:rsidRPr="00692FF5" w:rsidRDefault="00692FF5" w:rsidP="00D4072D">
            <w:pPr>
              <w:bidi/>
              <w:rPr>
                <w:rFonts w:eastAsia="Times New Roman"/>
                <w:szCs w:val="24"/>
              </w:rPr>
            </w:pPr>
            <w:r w:rsidRPr="00692FF5">
              <w:rPr>
                <w:rFonts w:eastAsia="Times New Roman" w:hint="cs"/>
                <w:szCs w:val="24"/>
                <w:rtl/>
              </w:rPr>
              <w:t>*</w:t>
            </w:r>
          </w:p>
        </w:tc>
        <w:tc>
          <w:tcPr>
            <w:tcW w:w="872" w:type="dxa"/>
            <w:shd w:val="clear" w:color="auto" w:fill="auto"/>
          </w:tcPr>
          <w:p w:rsidR="00692FF5" w:rsidRPr="00692FF5" w:rsidRDefault="00692FF5" w:rsidP="00D4072D">
            <w:pPr>
              <w:bidi/>
              <w:rPr>
                <w:rFonts w:eastAsia="Times New Roman"/>
                <w:szCs w:val="24"/>
              </w:rPr>
            </w:pPr>
          </w:p>
        </w:tc>
        <w:tc>
          <w:tcPr>
            <w:tcW w:w="872" w:type="dxa"/>
            <w:shd w:val="clear" w:color="auto" w:fill="auto"/>
          </w:tcPr>
          <w:p w:rsidR="00692FF5" w:rsidRPr="00692FF5" w:rsidRDefault="00691AE8" w:rsidP="00691AE8">
            <w:pPr>
              <w:bidi/>
              <w:rPr>
                <w:rFonts w:eastAsia="Times New Roman"/>
                <w:szCs w:val="24"/>
              </w:rPr>
            </w:pPr>
            <w:r w:rsidRPr="00691AE8">
              <w:rPr>
                <w:rFonts w:eastAsia="Times New Roman" w:hint="cs"/>
                <w:b/>
                <w:bCs/>
                <w:szCs w:val="24"/>
                <w:rtl/>
              </w:rPr>
              <w:t>*</w:t>
            </w:r>
          </w:p>
        </w:tc>
        <w:tc>
          <w:tcPr>
            <w:tcW w:w="703" w:type="dxa"/>
            <w:shd w:val="clear" w:color="auto" w:fill="auto"/>
          </w:tcPr>
          <w:p w:rsidR="00692FF5" w:rsidRPr="00692FF5" w:rsidRDefault="00692FF5" w:rsidP="00D4072D">
            <w:pPr>
              <w:bidi/>
              <w:rPr>
                <w:rFonts w:eastAsia="Times New Roman"/>
                <w:szCs w:val="24"/>
              </w:rPr>
            </w:pPr>
          </w:p>
        </w:tc>
        <w:tc>
          <w:tcPr>
            <w:tcW w:w="654" w:type="dxa"/>
            <w:tcBorders>
              <w:right w:val="single" w:sz="12" w:space="0" w:color="auto"/>
            </w:tcBorders>
            <w:shd w:val="clear" w:color="auto" w:fill="auto"/>
          </w:tcPr>
          <w:p w:rsidR="00692FF5" w:rsidRPr="00692FF5" w:rsidRDefault="00692FF5" w:rsidP="00D4072D">
            <w:pPr>
              <w:bidi/>
              <w:rPr>
                <w:rFonts w:eastAsia="Times New Roman"/>
                <w:b/>
                <w:bCs/>
                <w:szCs w:val="24"/>
              </w:rPr>
            </w:pPr>
          </w:p>
        </w:tc>
        <w:tc>
          <w:tcPr>
            <w:tcW w:w="702" w:type="dxa"/>
            <w:tcBorders>
              <w:right w:val="single" w:sz="12" w:space="0" w:color="auto"/>
            </w:tcBorders>
            <w:shd w:val="clear" w:color="auto" w:fill="auto"/>
          </w:tcPr>
          <w:p w:rsidR="00692FF5" w:rsidRPr="00692FF5" w:rsidRDefault="00692FF5" w:rsidP="00D4072D">
            <w:pPr>
              <w:bidi/>
              <w:rPr>
                <w:rFonts w:eastAsia="Times New Roman"/>
                <w:b/>
                <w:bCs/>
                <w:szCs w:val="24"/>
              </w:rPr>
            </w:pPr>
          </w:p>
        </w:tc>
        <w:tc>
          <w:tcPr>
            <w:tcW w:w="2460" w:type="dxa"/>
            <w:tcBorders>
              <w:left w:val="single" w:sz="12" w:space="0" w:color="auto"/>
            </w:tcBorders>
          </w:tcPr>
          <w:p w:rsidR="00692FF5" w:rsidRPr="00692FF5" w:rsidRDefault="00692FF5" w:rsidP="00D4072D">
            <w:pPr>
              <w:bidi/>
              <w:rPr>
                <w:rFonts w:eastAsia="Times New Roman"/>
                <w:szCs w:val="24"/>
              </w:rPr>
            </w:pPr>
            <w:r w:rsidRPr="00692FF5">
              <w:rPr>
                <w:rFonts w:eastAsia="Times New Roman" w:hint="cs"/>
                <w:szCs w:val="24"/>
                <w:rtl/>
              </w:rPr>
              <w:t>تعداد روزهای که بیمار با ونتیلاتور تنفس می کند.</w:t>
            </w:r>
          </w:p>
        </w:tc>
        <w:tc>
          <w:tcPr>
            <w:tcW w:w="1106" w:type="dxa"/>
          </w:tcPr>
          <w:p w:rsidR="00692FF5" w:rsidRPr="00692FF5" w:rsidRDefault="00692FF5" w:rsidP="00D4072D">
            <w:pPr>
              <w:bidi/>
              <w:rPr>
                <w:rFonts w:eastAsia="Times New Roman"/>
                <w:szCs w:val="24"/>
              </w:rPr>
            </w:pPr>
            <w:r>
              <w:rPr>
                <w:rFonts w:eastAsia="Times New Roman" w:hint="cs"/>
                <w:szCs w:val="24"/>
                <w:rtl/>
              </w:rPr>
              <w:t>اسمی</w:t>
            </w:r>
          </w:p>
        </w:tc>
      </w:tr>
      <w:tr w:rsidR="00692FF5" w:rsidRPr="00DA558C" w:rsidTr="007B51FB">
        <w:trPr>
          <w:trHeight w:val="856"/>
          <w:jc w:val="center"/>
        </w:trPr>
        <w:tc>
          <w:tcPr>
            <w:tcW w:w="1802" w:type="dxa"/>
          </w:tcPr>
          <w:p w:rsidR="00692FF5" w:rsidRPr="00692FF5" w:rsidRDefault="00692FF5" w:rsidP="00D4072D">
            <w:pPr>
              <w:bidi/>
              <w:rPr>
                <w:rFonts w:eastAsia="Times New Roman"/>
                <w:szCs w:val="24"/>
                <w:rtl/>
                <w:lang w:bidi="fa-IR"/>
              </w:rPr>
            </w:pPr>
            <w:r w:rsidRPr="00692FF5">
              <w:rPr>
                <w:rFonts w:eastAsia="Times New Roman" w:hint="cs"/>
                <w:szCs w:val="24"/>
                <w:rtl/>
                <w:lang w:bidi="fa-IR"/>
              </w:rPr>
              <w:t>ترانسفوزیون خون</w:t>
            </w:r>
          </w:p>
        </w:tc>
        <w:tc>
          <w:tcPr>
            <w:tcW w:w="763" w:type="dxa"/>
            <w:shd w:val="clear" w:color="auto" w:fill="auto"/>
          </w:tcPr>
          <w:p w:rsidR="00692FF5" w:rsidRPr="00692FF5" w:rsidRDefault="00692FF5" w:rsidP="00D4072D">
            <w:pPr>
              <w:bidi/>
              <w:rPr>
                <w:rFonts w:eastAsia="Times New Roman"/>
                <w:szCs w:val="24"/>
              </w:rPr>
            </w:pPr>
            <w:r w:rsidRPr="00692FF5">
              <w:rPr>
                <w:rFonts w:eastAsia="Times New Roman" w:hint="cs"/>
                <w:szCs w:val="24"/>
                <w:rtl/>
              </w:rPr>
              <w:t>*</w:t>
            </w:r>
          </w:p>
        </w:tc>
        <w:tc>
          <w:tcPr>
            <w:tcW w:w="872" w:type="dxa"/>
            <w:shd w:val="clear" w:color="auto" w:fill="auto"/>
          </w:tcPr>
          <w:p w:rsidR="00692FF5" w:rsidRPr="00692FF5" w:rsidRDefault="00692FF5" w:rsidP="00D4072D">
            <w:pPr>
              <w:bidi/>
              <w:rPr>
                <w:rFonts w:eastAsia="Times New Roman"/>
                <w:szCs w:val="24"/>
              </w:rPr>
            </w:pPr>
          </w:p>
        </w:tc>
        <w:tc>
          <w:tcPr>
            <w:tcW w:w="872" w:type="dxa"/>
            <w:shd w:val="clear" w:color="auto" w:fill="auto"/>
          </w:tcPr>
          <w:p w:rsidR="00692FF5" w:rsidRPr="00692FF5" w:rsidRDefault="00692FF5" w:rsidP="00D4072D">
            <w:pPr>
              <w:bidi/>
              <w:rPr>
                <w:rFonts w:eastAsia="Times New Roman"/>
                <w:szCs w:val="24"/>
              </w:rPr>
            </w:pPr>
          </w:p>
        </w:tc>
        <w:tc>
          <w:tcPr>
            <w:tcW w:w="703" w:type="dxa"/>
            <w:shd w:val="clear" w:color="auto" w:fill="auto"/>
          </w:tcPr>
          <w:p w:rsidR="00692FF5" w:rsidRPr="00692FF5" w:rsidRDefault="00692FF5" w:rsidP="00D4072D">
            <w:pPr>
              <w:bidi/>
              <w:rPr>
                <w:rFonts w:eastAsia="Times New Roman"/>
                <w:b/>
                <w:bCs/>
                <w:szCs w:val="24"/>
              </w:rPr>
            </w:pPr>
          </w:p>
        </w:tc>
        <w:tc>
          <w:tcPr>
            <w:tcW w:w="654" w:type="dxa"/>
            <w:tcBorders>
              <w:right w:val="single" w:sz="12" w:space="0" w:color="auto"/>
            </w:tcBorders>
            <w:shd w:val="clear" w:color="auto" w:fill="auto"/>
          </w:tcPr>
          <w:p w:rsidR="00692FF5" w:rsidRPr="00692FF5" w:rsidRDefault="00692FF5" w:rsidP="00D4072D">
            <w:pPr>
              <w:bidi/>
              <w:rPr>
                <w:rFonts w:eastAsia="Times New Roman"/>
                <w:szCs w:val="24"/>
              </w:rPr>
            </w:pPr>
            <w:r w:rsidRPr="00692FF5">
              <w:rPr>
                <w:rFonts w:eastAsia="Times New Roman" w:hint="cs"/>
                <w:szCs w:val="24"/>
                <w:rtl/>
              </w:rPr>
              <w:t>*</w:t>
            </w:r>
          </w:p>
        </w:tc>
        <w:tc>
          <w:tcPr>
            <w:tcW w:w="702" w:type="dxa"/>
            <w:tcBorders>
              <w:right w:val="single" w:sz="12" w:space="0" w:color="auto"/>
            </w:tcBorders>
            <w:shd w:val="clear" w:color="auto" w:fill="auto"/>
          </w:tcPr>
          <w:p w:rsidR="00692FF5" w:rsidRPr="00692FF5" w:rsidRDefault="00692FF5" w:rsidP="00D4072D">
            <w:pPr>
              <w:bidi/>
              <w:rPr>
                <w:rFonts w:eastAsia="Times New Roman"/>
                <w:b/>
                <w:bCs/>
                <w:szCs w:val="24"/>
              </w:rPr>
            </w:pPr>
          </w:p>
        </w:tc>
        <w:tc>
          <w:tcPr>
            <w:tcW w:w="2460" w:type="dxa"/>
            <w:tcBorders>
              <w:left w:val="single" w:sz="12" w:space="0" w:color="auto"/>
            </w:tcBorders>
          </w:tcPr>
          <w:p w:rsidR="00692FF5" w:rsidRPr="00692FF5" w:rsidRDefault="00692FF5" w:rsidP="00D4072D">
            <w:pPr>
              <w:bidi/>
              <w:rPr>
                <w:rFonts w:eastAsia="Times New Roman"/>
                <w:szCs w:val="24"/>
              </w:rPr>
            </w:pPr>
            <w:r w:rsidRPr="00692FF5">
              <w:rPr>
                <w:rFonts w:eastAsia="Times New Roman" w:hint="cs"/>
                <w:szCs w:val="24"/>
                <w:rtl/>
              </w:rPr>
              <w:t>یک پروسه ی دریافت خون یا فرآورده های خونی به دستگاه گردش خون یک فرد از راه وریدی می باشد.</w:t>
            </w:r>
          </w:p>
        </w:tc>
        <w:tc>
          <w:tcPr>
            <w:tcW w:w="1106" w:type="dxa"/>
          </w:tcPr>
          <w:p w:rsidR="00692FF5" w:rsidRPr="00692FF5" w:rsidRDefault="00692FF5" w:rsidP="00D4072D">
            <w:pPr>
              <w:bidi/>
              <w:rPr>
                <w:rFonts w:eastAsia="Times New Roman"/>
                <w:szCs w:val="24"/>
              </w:rPr>
            </w:pPr>
            <w:r>
              <w:rPr>
                <w:rFonts w:eastAsia="Times New Roman" w:hint="cs"/>
                <w:szCs w:val="24"/>
                <w:rtl/>
              </w:rPr>
              <w:t>اسمی</w:t>
            </w:r>
          </w:p>
        </w:tc>
      </w:tr>
      <w:tr w:rsidR="00692FF5" w:rsidRPr="00DA558C" w:rsidTr="007B51FB">
        <w:trPr>
          <w:trHeight w:val="856"/>
          <w:jc w:val="center"/>
        </w:trPr>
        <w:tc>
          <w:tcPr>
            <w:tcW w:w="1802" w:type="dxa"/>
          </w:tcPr>
          <w:p w:rsidR="00692FF5" w:rsidRPr="00692FF5" w:rsidRDefault="00692FF5" w:rsidP="00D4072D">
            <w:pPr>
              <w:bidi/>
              <w:rPr>
                <w:rFonts w:eastAsia="Times New Roman"/>
                <w:szCs w:val="24"/>
                <w:rtl/>
                <w:lang w:bidi="fa-IR"/>
              </w:rPr>
            </w:pPr>
            <w:r w:rsidRPr="00692FF5">
              <w:rPr>
                <w:rFonts w:eastAsia="Times New Roman" w:hint="cs"/>
                <w:szCs w:val="24"/>
                <w:rtl/>
                <w:lang w:bidi="fa-IR"/>
              </w:rPr>
              <w:t>استفاده از لوله بینی معده</w:t>
            </w:r>
          </w:p>
        </w:tc>
        <w:tc>
          <w:tcPr>
            <w:tcW w:w="763" w:type="dxa"/>
            <w:shd w:val="clear" w:color="auto" w:fill="auto"/>
          </w:tcPr>
          <w:p w:rsidR="00692FF5" w:rsidRPr="00692FF5" w:rsidRDefault="00692FF5" w:rsidP="00D4072D">
            <w:pPr>
              <w:bidi/>
              <w:rPr>
                <w:rFonts w:eastAsia="Times New Roman"/>
                <w:b/>
                <w:bCs/>
                <w:szCs w:val="24"/>
                <w:lang w:bidi="fa-IR"/>
              </w:rPr>
            </w:pPr>
            <w:r w:rsidRPr="00692FF5">
              <w:rPr>
                <w:rFonts w:eastAsia="Times New Roman" w:hint="cs"/>
                <w:szCs w:val="24"/>
                <w:rtl/>
              </w:rPr>
              <w:t>*</w:t>
            </w:r>
          </w:p>
        </w:tc>
        <w:tc>
          <w:tcPr>
            <w:tcW w:w="872" w:type="dxa"/>
            <w:shd w:val="clear" w:color="auto" w:fill="auto"/>
          </w:tcPr>
          <w:p w:rsidR="00692FF5" w:rsidRPr="00692FF5" w:rsidRDefault="00692FF5" w:rsidP="00D4072D">
            <w:pPr>
              <w:bidi/>
              <w:rPr>
                <w:rFonts w:eastAsia="Times New Roman"/>
                <w:szCs w:val="24"/>
                <w:rtl/>
              </w:rPr>
            </w:pPr>
          </w:p>
        </w:tc>
        <w:tc>
          <w:tcPr>
            <w:tcW w:w="872" w:type="dxa"/>
            <w:shd w:val="clear" w:color="auto" w:fill="auto"/>
          </w:tcPr>
          <w:p w:rsidR="00692FF5" w:rsidRPr="00692FF5" w:rsidRDefault="00692FF5" w:rsidP="00D4072D">
            <w:pPr>
              <w:bidi/>
              <w:rPr>
                <w:rFonts w:eastAsia="Times New Roman"/>
                <w:szCs w:val="24"/>
                <w:rtl/>
              </w:rPr>
            </w:pPr>
          </w:p>
        </w:tc>
        <w:tc>
          <w:tcPr>
            <w:tcW w:w="703" w:type="dxa"/>
            <w:shd w:val="clear" w:color="auto" w:fill="auto"/>
          </w:tcPr>
          <w:p w:rsidR="00692FF5" w:rsidRPr="00692FF5" w:rsidRDefault="00692FF5" w:rsidP="00D4072D">
            <w:pPr>
              <w:bidi/>
              <w:rPr>
                <w:rFonts w:eastAsia="Times New Roman"/>
                <w:b/>
                <w:bCs/>
                <w:szCs w:val="24"/>
              </w:rPr>
            </w:pPr>
          </w:p>
        </w:tc>
        <w:tc>
          <w:tcPr>
            <w:tcW w:w="654" w:type="dxa"/>
            <w:tcBorders>
              <w:right w:val="single" w:sz="12" w:space="0" w:color="auto"/>
            </w:tcBorders>
            <w:shd w:val="clear" w:color="auto" w:fill="auto"/>
          </w:tcPr>
          <w:p w:rsidR="00692FF5" w:rsidRPr="00692FF5" w:rsidRDefault="00692FF5" w:rsidP="00D4072D">
            <w:pPr>
              <w:bidi/>
              <w:rPr>
                <w:rFonts w:eastAsia="Times New Roman"/>
                <w:szCs w:val="24"/>
              </w:rPr>
            </w:pPr>
            <w:r w:rsidRPr="00692FF5">
              <w:rPr>
                <w:rFonts w:eastAsia="Times New Roman" w:hint="cs"/>
                <w:szCs w:val="24"/>
                <w:rtl/>
              </w:rPr>
              <w:t>*</w:t>
            </w:r>
          </w:p>
        </w:tc>
        <w:tc>
          <w:tcPr>
            <w:tcW w:w="702" w:type="dxa"/>
            <w:tcBorders>
              <w:right w:val="single" w:sz="12" w:space="0" w:color="auto"/>
            </w:tcBorders>
            <w:shd w:val="clear" w:color="auto" w:fill="auto"/>
          </w:tcPr>
          <w:p w:rsidR="00692FF5" w:rsidRPr="00692FF5" w:rsidRDefault="00692FF5" w:rsidP="00D4072D">
            <w:pPr>
              <w:bidi/>
              <w:rPr>
                <w:rFonts w:eastAsia="Times New Roman"/>
                <w:b/>
                <w:bCs/>
                <w:szCs w:val="24"/>
              </w:rPr>
            </w:pPr>
          </w:p>
        </w:tc>
        <w:tc>
          <w:tcPr>
            <w:tcW w:w="2460" w:type="dxa"/>
            <w:tcBorders>
              <w:left w:val="single" w:sz="12" w:space="0" w:color="auto"/>
            </w:tcBorders>
          </w:tcPr>
          <w:p w:rsidR="00692FF5" w:rsidRPr="00692FF5" w:rsidRDefault="00692FF5" w:rsidP="00D4072D">
            <w:pPr>
              <w:bidi/>
              <w:rPr>
                <w:rFonts w:eastAsia="Times New Roman"/>
                <w:szCs w:val="24"/>
                <w:rtl/>
              </w:rPr>
            </w:pPr>
            <w:r w:rsidRPr="00692FF5">
              <w:rPr>
                <w:rFonts w:eastAsia="Times New Roman" w:hint="cs"/>
                <w:szCs w:val="24"/>
                <w:rtl/>
              </w:rPr>
              <w:t>لوله ای است که از بینی شروع شده و تا معده ادامه می یابد و درواقع یک مسیر موقت برای تغذیه بیمار می باشد.</w:t>
            </w:r>
          </w:p>
        </w:tc>
        <w:tc>
          <w:tcPr>
            <w:tcW w:w="1106" w:type="dxa"/>
          </w:tcPr>
          <w:p w:rsidR="00692FF5" w:rsidRPr="00692FF5" w:rsidRDefault="00692FF5" w:rsidP="00D4072D">
            <w:pPr>
              <w:bidi/>
              <w:rPr>
                <w:rFonts w:eastAsia="Times New Roman"/>
                <w:szCs w:val="24"/>
              </w:rPr>
            </w:pPr>
            <w:r>
              <w:rPr>
                <w:rFonts w:eastAsia="Times New Roman" w:hint="cs"/>
                <w:szCs w:val="24"/>
                <w:rtl/>
              </w:rPr>
              <w:t>اسمی</w:t>
            </w:r>
          </w:p>
        </w:tc>
      </w:tr>
      <w:tr w:rsidR="00692FF5" w:rsidRPr="00DA558C" w:rsidTr="007B51FB">
        <w:trPr>
          <w:trHeight w:val="856"/>
          <w:jc w:val="center"/>
        </w:trPr>
        <w:tc>
          <w:tcPr>
            <w:tcW w:w="1802" w:type="dxa"/>
          </w:tcPr>
          <w:p w:rsidR="00692FF5" w:rsidRPr="00692FF5" w:rsidRDefault="00692FF5" w:rsidP="00D4072D">
            <w:pPr>
              <w:bidi/>
              <w:rPr>
                <w:rFonts w:eastAsia="Times New Roman"/>
                <w:szCs w:val="24"/>
                <w:rtl/>
                <w:lang w:bidi="fa-IR"/>
              </w:rPr>
            </w:pPr>
            <w:r w:rsidRPr="00692FF5">
              <w:rPr>
                <w:rFonts w:eastAsia="Times New Roman" w:hint="cs"/>
                <w:szCs w:val="24"/>
                <w:rtl/>
                <w:lang w:bidi="fa-IR"/>
              </w:rPr>
              <w:t>انتوباسیون مجدد</w:t>
            </w:r>
          </w:p>
        </w:tc>
        <w:tc>
          <w:tcPr>
            <w:tcW w:w="763" w:type="dxa"/>
            <w:shd w:val="clear" w:color="auto" w:fill="auto"/>
          </w:tcPr>
          <w:p w:rsidR="00692FF5" w:rsidRPr="00692FF5" w:rsidRDefault="00692FF5" w:rsidP="00D4072D">
            <w:pPr>
              <w:bidi/>
              <w:rPr>
                <w:rFonts w:eastAsia="Times New Roman"/>
                <w:b/>
                <w:bCs/>
                <w:szCs w:val="24"/>
              </w:rPr>
            </w:pPr>
            <w:r w:rsidRPr="00692FF5">
              <w:rPr>
                <w:rFonts w:eastAsia="Times New Roman" w:hint="cs"/>
                <w:szCs w:val="24"/>
                <w:rtl/>
              </w:rPr>
              <w:t>*</w:t>
            </w:r>
          </w:p>
        </w:tc>
        <w:tc>
          <w:tcPr>
            <w:tcW w:w="872" w:type="dxa"/>
            <w:shd w:val="clear" w:color="auto" w:fill="auto"/>
          </w:tcPr>
          <w:p w:rsidR="00692FF5" w:rsidRPr="00692FF5" w:rsidRDefault="00692FF5" w:rsidP="00D4072D">
            <w:pPr>
              <w:bidi/>
              <w:rPr>
                <w:rFonts w:eastAsia="Times New Roman"/>
                <w:szCs w:val="24"/>
                <w:rtl/>
              </w:rPr>
            </w:pPr>
          </w:p>
        </w:tc>
        <w:tc>
          <w:tcPr>
            <w:tcW w:w="872" w:type="dxa"/>
            <w:shd w:val="clear" w:color="auto" w:fill="auto"/>
          </w:tcPr>
          <w:p w:rsidR="00692FF5" w:rsidRPr="00692FF5" w:rsidRDefault="00692FF5" w:rsidP="00D4072D">
            <w:pPr>
              <w:bidi/>
              <w:rPr>
                <w:rFonts w:eastAsia="Times New Roman"/>
                <w:szCs w:val="24"/>
                <w:rtl/>
              </w:rPr>
            </w:pPr>
          </w:p>
        </w:tc>
        <w:tc>
          <w:tcPr>
            <w:tcW w:w="703" w:type="dxa"/>
            <w:shd w:val="clear" w:color="auto" w:fill="auto"/>
          </w:tcPr>
          <w:p w:rsidR="00692FF5" w:rsidRPr="00692FF5" w:rsidRDefault="00692FF5" w:rsidP="00D4072D">
            <w:pPr>
              <w:bidi/>
              <w:rPr>
                <w:rFonts w:eastAsia="Times New Roman"/>
                <w:b/>
                <w:bCs/>
                <w:szCs w:val="24"/>
              </w:rPr>
            </w:pPr>
          </w:p>
        </w:tc>
        <w:tc>
          <w:tcPr>
            <w:tcW w:w="654" w:type="dxa"/>
            <w:tcBorders>
              <w:right w:val="single" w:sz="12" w:space="0" w:color="auto"/>
            </w:tcBorders>
            <w:shd w:val="clear" w:color="auto" w:fill="auto"/>
          </w:tcPr>
          <w:p w:rsidR="00692FF5" w:rsidRPr="00692FF5" w:rsidRDefault="00692FF5" w:rsidP="00D4072D">
            <w:pPr>
              <w:bidi/>
              <w:rPr>
                <w:rFonts w:eastAsia="Times New Roman"/>
                <w:szCs w:val="24"/>
              </w:rPr>
            </w:pPr>
            <w:r w:rsidRPr="00692FF5">
              <w:rPr>
                <w:rFonts w:eastAsia="Times New Roman" w:hint="cs"/>
                <w:szCs w:val="24"/>
                <w:rtl/>
              </w:rPr>
              <w:t>*</w:t>
            </w:r>
          </w:p>
        </w:tc>
        <w:tc>
          <w:tcPr>
            <w:tcW w:w="702" w:type="dxa"/>
            <w:tcBorders>
              <w:right w:val="single" w:sz="12" w:space="0" w:color="auto"/>
            </w:tcBorders>
            <w:shd w:val="clear" w:color="auto" w:fill="auto"/>
          </w:tcPr>
          <w:p w:rsidR="00692FF5" w:rsidRPr="00692FF5" w:rsidRDefault="00692FF5" w:rsidP="00D4072D">
            <w:pPr>
              <w:bidi/>
              <w:rPr>
                <w:rFonts w:eastAsia="Times New Roman"/>
                <w:b/>
                <w:bCs/>
                <w:szCs w:val="24"/>
              </w:rPr>
            </w:pPr>
          </w:p>
        </w:tc>
        <w:tc>
          <w:tcPr>
            <w:tcW w:w="2460" w:type="dxa"/>
            <w:tcBorders>
              <w:left w:val="single" w:sz="12" w:space="0" w:color="auto"/>
            </w:tcBorders>
          </w:tcPr>
          <w:p w:rsidR="00692FF5" w:rsidRPr="00692FF5" w:rsidRDefault="00692FF5" w:rsidP="00D4072D">
            <w:pPr>
              <w:bidi/>
              <w:rPr>
                <w:rFonts w:eastAsia="Times New Roman"/>
                <w:szCs w:val="24"/>
                <w:rtl/>
              </w:rPr>
            </w:pPr>
            <w:r w:rsidRPr="00692FF5">
              <w:rPr>
                <w:rFonts w:eastAsia="Times New Roman" w:hint="cs"/>
                <w:szCs w:val="24"/>
                <w:rtl/>
              </w:rPr>
              <w:t>لزوم انجام انتوباسیون و ازسرگیری تهویه مکانیکی تا 72 ساعت پس از انجام اکستوباسیون تعریف می شود.</w:t>
            </w:r>
          </w:p>
        </w:tc>
        <w:tc>
          <w:tcPr>
            <w:tcW w:w="1106" w:type="dxa"/>
          </w:tcPr>
          <w:p w:rsidR="00692FF5" w:rsidRPr="00692FF5" w:rsidRDefault="00692FF5" w:rsidP="00D4072D">
            <w:pPr>
              <w:bidi/>
              <w:rPr>
                <w:rFonts w:eastAsia="Times New Roman"/>
                <w:szCs w:val="24"/>
              </w:rPr>
            </w:pPr>
            <w:r>
              <w:rPr>
                <w:rFonts w:eastAsia="Times New Roman" w:hint="cs"/>
                <w:szCs w:val="24"/>
                <w:rtl/>
              </w:rPr>
              <w:t>اسمی</w:t>
            </w:r>
          </w:p>
        </w:tc>
      </w:tr>
      <w:tr w:rsidR="00692FF5" w:rsidRPr="00DA558C" w:rsidTr="007B51FB">
        <w:trPr>
          <w:trHeight w:val="856"/>
          <w:jc w:val="center"/>
        </w:trPr>
        <w:tc>
          <w:tcPr>
            <w:tcW w:w="1802" w:type="dxa"/>
          </w:tcPr>
          <w:p w:rsidR="00692FF5" w:rsidRPr="00692FF5" w:rsidRDefault="00692FF5" w:rsidP="00D4072D">
            <w:pPr>
              <w:bidi/>
              <w:rPr>
                <w:rFonts w:eastAsia="Times New Roman"/>
                <w:szCs w:val="24"/>
                <w:rtl/>
                <w:lang w:bidi="fa-IR"/>
              </w:rPr>
            </w:pPr>
            <w:r w:rsidRPr="00692FF5">
              <w:rPr>
                <w:rFonts w:eastAsia="Times New Roman" w:hint="cs"/>
                <w:szCs w:val="24"/>
                <w:rtl/>
                <w:lang w:bidi="fa-IR"/>
              </w:rPr>
              <w:t>پنومونی مرتبط با ونتیلاتور</w:t>
            </w:r>
          </w:p>
        </w:tc>
        <w:tc>
          <w:tcPr>
            <w:tcW w:w="763" w:type="dxa"/>
            <w:shd w:val="clear" w:color="auto" w:fill="auto"/>
          </w:tcPr>
          <w:p w:rsidR="00692FF5" w:rsidRPr="00692FF5" w:rsidRDefault="00692FF5" w:rsidP="00D4072D">
            <w:pPr>
              <w:bidi/>
              <w:rPr>
                <w:rFonts w:eastAsia="Times New Roman"/>
                <w:szCs w:val="24"/>
                <w:rtl/>
              </w:rPr>
            </w:pPr>
          </w:p>
        </w:tc>
        <w:tc>
          <w:tcPr>
            <w:tcW w:w="872" w:type="dxa"/>
            <w:shd w:val="clear" w:color="auto" w:fill="auto"/>
          </w:tcPr>
          <w:p w:rsidR="00692FF5" w:rsidRPr="00692FF5" w:rsidRDefault="00692FF5" w:rsidP="00D4072D">
            <w:pPr>
              <w:bidi/>
              <w:rPr>
                <w:rFonts w:eastAsia="Times New Roman"/>
                <w:szCs w:val="24"/>
                <w:rtl/>
              </w:rPr>
            </w:pPr>
            <w:r w:rsidRPr="00692FF5">
              <w:rPr>
                <w:rFonts w:eastAsia="Times New Roman" w:hint="cs"/>
                <w:szCs w:val="24"/>
                <w:rtl/>
              </w:rPr>
              <w:t>*</w:t>
            </w:r>
          </w:p>
        </w:tc>
        <w:tc>
          <w:tcPr>
            <w:tcW w:w="872" w:type="dxa"/>
            <w:shd w:val="clear" w:color="auto" w:fill="auto"/>
          </w:tcPr>
          <w:p w:rsidR="00692FF5" w:rsidRPr="00692FF5" w:rsidRDefault="00692FF5" w:rsidP="00D4072D">
            <w:pPr>
              <w:bidi/>
              <w:rPr>
                <w:rFonts w:eastAsia="Times New Roman"/>
                <w:szCs w:val="24"/>
                <w:rtl/>
              </w:rPr>
            </w:pPr>
          </w:p>
        </w:tc>
        <w:tc>
          <w:tcPr>
            <w:tcW w:w="703" w:type="dxa"/>
            <w:shd w:val="clear" w:color="auto" w:fill="auto"/>
          </w:tcPr>
          <w:p w:rsidR="00692FF5" w:rsidRPr="00692FF5" w:rsidRDefault="00692FF5" w:rsidP="00D4072D">
            <w:pPr>
              <w:bidi/>
              <w:rPr>
                <w:rFonts w:eastAsia="Times New Roman"/>
                <w:b/>
                <w:bCs/>
                <w:szCs w:val="24"/>
              </w:rPr>
            </w:pPr>
          </w:p>
        </w:tc>
        <w:tc>
          <w:tcPr>
            <w:tcW w:w="654" w:type="dxa"/>
            <w:tcBorders>
              <w:right w:val="single" w:sz="12" w:space="0" w:color="auto"/>
            </w:tcBorders>
            <w:shd w:val="clear" w:color="auto" w:fill="auto"/>
          </w:tcPr>
          <w:p w:rsidR="00692FF5" w:rsidRPr="00692FF5" w:rsidRDefault="00692FF5" w:rsidP="00D4072D">
            <w:pPr>
              <w:bidi/>
              <w:rPr>
                <w:rFonts w:eastAsia="Times New Roman"/>
                <w:szCs w:val="24"/>
                <w:rtl/>
              </w:rPr>
            </w:pPr>
            <w:r w:rsidRPr="00692FF5">
              <w:rPr>
                <w:rFonts w:eastAsia="Times New Roman" w:hint="cs"/>
                <w:szCs w:val="24"/>
                <w:rtl/>
              </w:rPr>
              <w:t>*</w:t>
            </w:r>
          </w:p>
        </w:tc>
        <w:tc>
          <w:tcPr>
            <w:tcW w:w="702" w:type="dxa"/>
            <w:tcBorders>
              <w:right w:val="single" w:sz="12" w:space="0" w:color="auto"/>
            </w:tcBorders>
            <w:shd w:val="clear" w:color="auto" w:fill="auto"/>
          </w:tcPr>
          <w:p w:rsidR="00692FF5" w:rsidRPr="00692FF5" w:rsidRDefault="00692FF5" w:rsidP="00D4072D">
            <w:pPr>
              <w:bidi/>
              <w:rPr>
                <w:rFonts w:eastAsia="Times New Roman"/>
                <w:b/>
                <w:bCs/>
                <w:szCs w:val="24"/>
              </w:rPr>
            </w:pPr>
          </w:p>
        </w:tc>
        <w:tc>
          <w:tcPr>
            <w:tcW w:w="2460" w:type="dxa"/>
            <w:tcBorders>
              <w:left w:val="single" w:sz="12" w:space="0" w:color="auto"/>
            </w:tcBorders>
          </w:tcPr>
          <w:p w:rsidR="00692FF5" w:rsidRPr="00692FF5" w:rsidRDefault="00692FF5" w:rsidP="00D4072D">
            <w:pPr>
              <w:bidi/>
              <w:rPr>
                <w:rFonts w:eastAsia="Times New Roman"/>
                <w:szCs w:val="24"/>
                <w:rtl/>
              </w:rPr>
            </w:pPr>
            <w:r w:rsidRPr="00692FF5">
              <w:rPr>
                <w:rFonts w:eastAsia="Times New Roman" w:hint="cs"/>
                <w:szCs w:val="24"/>
                <w:rtl/>
              </w:rPr>
              <w:t>پنومونی ایجاد شده بعد از 48 ساعت از زمان لوله گذاری داخل تراشه را گویند.</w:t>
            </w:r>
          </w:p>
        </w:tc>
        <w:tc>
          <w:tcPr>
            <w:tcW w:w="1106" w:type="dxa"/>
          </w:tcPr>
          <w:p w:rsidR="00692FF5" w:rsidRPr="00692FF5" w:rsidRDefault="00692FF5" w:rsidP="00D4072D">
            <w:pPr>
              <w:bidi/>
              <w:rPr>
                <w:rFonts w:eastAsia="Times New Roman"/>
                <w:szCs w:val="24"/>
                <w:rtl/>
              </w:rPr>
            </w:pPr>
            <w:r>
              <w:rPr>
                <w:rFonts w:eastAsia="Times New Roman" w:hint="cs"/>
                <w:szCs w:val="24"/>
                <w:rtl/>
              </w:rPr>
              <w:t>اسمی</w:t>
            </w:r>
          </w:p>
        </w:tc>
      </w:tr>
    </w:tbl>
    <w:p w:rsidR="007131A3" w:rsidRDefault="007131A3" w:rsidP="00D4072D">
      <w:pPr>
        <w:bidi/>
        <w:rPr>
          <w:rtl/>
        </w:rPr>
      </w:pPr>
    </w:p>
    <w:p w:rsidR="003B34C6" w:rsidRDefault="003B34C6" w:rsidP="00D4072D">
      <w:pPr>
        <w:bidi/>
        <w:rPr>
          <w:rtl/>
        </w:rPr>
      </w:pPr>
    </w:p>
    <w:p w:rsidR="003B34C6" w:rsidRDefault="003B34C6" w:rsidP="00D4072D">
      <w:pPr>
        <w:bidi/>
        <w:rPr>
          <w:rtl/>
        </w:rPr>
      </w:pPr>
    </w:p>
    <w:p w:rsidR="003B34C6" w:rsidRDefault="003B34C6" w:rsidP="00D4072D">
      <w:pPr>
        <w:bidi/>
        <w:rPr>
          <w:rtl/>
        </w:rPr>
      </w:pPr>
    </w:p>
    <w:p w:rsidR="007131A3" w:rsidRDefault="007131A3" w:rsidP="00D4072D">
      <w:pPr>
        <w:bidi/>
        <w:rPr>
          <w:rtl/>
        </w:rPr>
      </w:pPr>
    </w:p>
    <w:p w:rsidR="007131A3" w:rsidRDefault="007131A3" w:rsidP="00D4072D">
      <w:pPr>
        <w:bidi/>
        <w:rPr>
          <w:rtl/>
        </w:rPr>
        <w:sectPr w:rsidR="007131A3" w:rsidSect="00A62D4B">
          <w:headerReference w:type="default" r:id="rId19"/>
          <w:pgSz w:w="12240" w:h="15840"/>
          <w:pgMar w:top="1440" w:right="1440" w:bottom="1440" w:left="1440" w:header="720" w:footer="720" w:gutter="0"/>
          <w:cols w:space="720"/>
          <w:docGrid w:linePitch="360"/>
        </w:sectPr>
      </w:pPr>
    </w:p>
    <w:p w:rsidR="008B45D0" w:rsidRPr="007711D2" w:rsidRDefault="008B45D0" w:rsidP="00D4072D">
      <w:pPr>
        <w:pStyle w:val="Heading1"/>
        <w:bidi/>
        <w:rPr>
          <w:sz w:val="120"/>
          <w:szCs w:val="120"/>
          <w:rtl/>
        </w:rPr>
      </w:pPr>
      <w:bookmarkStart w:id="213" w:name="_Toc524341031"/>
      <w:bookmarkStart w:id="214" w:name="_Toc525449057"/>
    </w:p>
    <w:p w:rsidR="00643D88" w:rsidRPr="00045383" w:rsidRDefault="00643D88" w:rsidP="007711D2">
      <w:pPr>
        <w:pStyle w:val="Heading1"/>
        <w:bidi/>
        <w:jc w:val="center"/>
        <w:rPr>
          <w:sz w:val="96"/>
          <w:szCs w:val="96"/>
          <w:rtl/>
        </w:rPr>
      </w:pPr>
      <w:bookmarkStart w:id="215" w:name="_Toc19433756"/>
      <w:r w:rsidRPr="00045383">
        <w:rPr>
          <w:rFonts w:hint="cs"/>
          <w:sz w:val="96"/>
          <w:szCs w:val="96"/>
          <w:rtl/>
        </w:rPr>
        <w:t>فصل چهارم : نتایج</w:t>
      </w:r>
      <w:bookmarkEnd w:id="213"/>
      <w:bookmarkEnd w:id="214"/>
      <w:bookmarkEnd w:id="215"/>
    </w:p>
    <w:p w:rsidR="00643D88" w:rsidRPr="00643D88" w:rsidRDefault="00643D88" w:rsidP="00D4072D">
      <w:pPr>
        <w:rPr>
          <w:rtl/>
          <w:lang w:bidi="fa-IR"/>
        </w:rPr>
      </w:pPr>
    </w:p>
    <w:p w:rsidR="0055708B" w:rsidRDefault="0055708B" w:rsidP="00D4072D">
      <w:pPr>
        <w:pStyle w:val="Heading2"/>
        <w:bidi/>
        <w:rPr>
          <w:rtl/>
          <w:lang w:val="tr-TR" w:bidi="fa-IR"/>
        </w:rPr>
      </w:pPr>
      <w:bookmarkStart w:id="216" w:name="_Toc525449058"/>
      <w:bookmarkStart w:id="217" w:name="_Toc527359533"/>
    </w:p>
    <w:p w:rsidR="0055708B" w:rsidRDefault="0055708B" w:rsidP="00D4072D">
      <w:pPr>
        <w:pStyle w:val="Heading2"/>
        <w:bidi/>
        <w:rPr>
          <w:rtl/>
          <w:lang w:val="tr-TR" w:bidi="fa-IR"/>
        </w:rPr>
      </w:pPr>
    </w:p>
    <w:p w:rsidR="0055708B" w:rsidRDefault="0055708B" w:rsidP="00D4072D">
      <w:pPr>
        <w:pStyle w:val="Heading2"/>
        <w:bidi/>
        <w:rPr>
          <w:rtl/>
          <w:lang w:val="tr-TR" w:bidi="fa-IR"/>
        </w:rPr>
        <w:sectPr w:rsidR="0055708B" w:rsidSect="00A62D4B">
          <w:headerReference w:type="default" r:id="rId20"/>
          <w:pgSz w:w="12240" w:h="15840"/>
          <w:pgMar w:top="1440" w:right="1440" w:bottom="1440" w:left="1440" w:header="720" w:footer="720" w:gutter="0"/>
          <w:cols w:space="720"/>
          <w:docGrid w:linePitch="360"/>
        </w:sectPr>
      </w:pPr>
    </w:p>
    <w:p w:rsidR="005D0C70" w:rsidRDefault="00B163D5" w:rsidP="00C20BD1">
      <w:pPr>
        <w:pStyle w:val="Heading2"/>
        <w:bidi/>
        <w:jc w:val="both"/>
        <w:rPr>
          <w:rtl/>
          <w:lang w:val="tr-TR" w:bidi="fa-IR"/>
        </w:rPr>
      </w:pPr>
      <w:bookmarkStart w:id="218" w:name="_Toc19433757"/>
      <w:r>
        <w:rPr>
          <w:rFonts w:hint="cs"/>
          <w:rtl/>
          <w:lang w:val="tr-TR" w:bidi="fa-IR"/>
        </w:rPr>
        <w:lastRenderedPageBreak/>
        <w:t xml:space="preserve">1-4 </w:t>
      </w:r>
      <w:r w:rsidR="005D0C70">
        <w:rPr>
          <w:rFonts w:hint="cs"/>
          <w:rtl/>
          <w:lang w:val="tr-TR" w:bidi="fa-IR"/>
        </w:rPr>
        <w:t>مقدمه</w:t>
      </w:r>
      <w:bookmarkEnd w:id="218"/>
    </w:p>
    <w:p w:rsidR="005D0C70" w:rsidRPr="005D0C70" w:rsidRDefault="005D0C70" w:rsidP="00C20BD1">
      <w:pPr>
        <w:bidi/>
        <w:jc w:val="both"/>
        <w:rPr>
          <w:rtl/>
          <w:lang w:bidi="fa-IR"/>
        </w:rPr>
      </w:pPr>
      <w:r>
        <w:rPr>
          <w:rFonts w:hint="cs"/>
          <w:rtl/>
          <w:lang w:val="tr-TR" w:bidi="fa-IR"/>
        </w:rPr>
        <w:t>در این فصل به بررسی و تحلیل داده های به دست امده درطی پژوهش</w:t>
      </w:r>
      <w:r w:rsidR="00673EC1">
        <w:rPr>
          <w:rFonts w:hint="cs"/>
          <w:rtl/>
          <w:lang w:val="tr-TR" w:bidi="fa-IR"/>
        </w:rPr>
        <w:t xml:space="preserve"> پرداخته و با ازمون های تحلیلی کا</w:t>
      </w:r>
      <w:r>
        <w:rPr>
          <w:rFonts w:hint="cs"/>
          <w:rtl/>
          <w:lang w:val="tr-TR" w:bidi="fa-IR"/>
        </w:rPr>
        <w:t xml:space="preserve">ی2 ، تی مستقل و ازمون تعقیبی </w:t>
      </w:r>
      <w:r>
        <w:rPr>
          <w:lang w:bidi="fa-IR"/>
        </w:rPr>
        <w:t>phi</w:t>
      </w:r>
      <w:r>
        <w:rPr>
          <w:rFonts w:hint="cs"/>
          <w:rtl/>
          <w:lang w:bidi="fa-IR"/>
        </w:rPr>
        <w:t xml:space="preserve"> به بررسی ارتباط بین ریسک فاکتور ها با بروز پنومونی میپردازیم</w:t>
      </w:r>
      <w:r w:rsidR="007E4737">
        <w:rPr>
          <w:rFonts w:hint="cs"/>
          <w:rtl/>
          <w:lang w:bidi="fa-IR"/>
        </w:rPr>
        <w:t>.</w:t>
      </w:r>
    </w:p>
    <w:p w:rsidR="004A53BF" w:rsidRDefault="00B163D5" w:rsidP="00C20BD1">
      <w:pPr>
        <w:pStyle w:val="Heading2"/>
        <w:bidi/>
        <w:jc w:val="both"/>
        <w:rPr>
          <w:rtl/>
          <w:lang w:val="tr-TR" w:bidi="fa-IR"/>
        </w:rPr>
      </w:pPr>
      <w:bookmarkStart w:id="219" w:name="_Toc19433758"/>
      <w:r>
        <w:rPr>
          <w:rFonts w:hint="cs"/>
          <w:rtl/>
          <w:lang w:val="tr-TR" w:bidi="fa-IR"/>
        </w:rPr>
        <w:t>2-4</w:t>
      </w:r>
      <w:r w:rsidR="00643D88">
        <w:rPr>
          <w:rFonts w:hint="cs"/>
          <w:rtl/>
          <w:lang w:val="tr-TR" w:bidi="fa-IR"/>
        </w:rPr>
        <w:t xml:space="preserve"> یافته‌ها</w:t>
      </w:r>
      <w:bookmarkEnd w:id="216"/>
      <w:bookmarkEnd w:id="217"/>
      <w:bookmarkEnd w:id="219"/>
    </w:p>
    <w:p w:rsidR="00697BED" w:rsidRPr="004D4424" w:rsidRDefault="00697BED" w:rsidP="00C20BD1">
      <w:pPr>
        <w:bidi/>
        <w:spacing w:line="360" w:lineRule="auto"/>
        <w:jc w:val="both"/>
        <w:rPr>
          <w:rtl/>
          <w:lang w:bidi="fa-IR"/>
        </w:rPr>
      </w:pPr>
      <w:r>
        <w:rPr>
          <w:rFonts w:hint="cs"/>
          <w:rtl/>
          <w:lang w:bidi="fa-IR"/>
        </w:rPr>
        <w:t xml:space="preserve">در این مطالعه تعداد 100 نوزاد بستری در بخش </w:t>
      </w:r>
      <w:r>
        <w:rPr>
          <w:lang w:bidi="fa-IR"/>
        </w:rPr>
        <w:t>NICU</w:t>
      </w:r>
      <w:r>
        <w:rPr>
          <w:rFonts w:hint="cs"/>
          <w:rtl/>
          <w:lang w:bidi="fa-IR"/>
        </w:rPr>
        <w:t xml:space="preserve"> بیمارستان بوعلی اردبیل كه تحت ونتيلاسيون مكانيكي بوده اند، مورد بررسی قرار گرفتند. </w:t>
      </w:r>
      <w:r w:rsidRPr="004D4424">
        <w:rPr>
          <w:rFonts w:hint="cs"/>
          <w:rtl/>
          <w:lang w:bidi="fa-IR"/>
        </w:rPr>
        <w:t>ازتعداد 100 مورد نوزاد بررسی شده تعداد 48 مورد (48%) مبتلا به پنومونی مرتبط با ونتیلاتور بودند</w:t>
      </w:r>
      <w:r>
        <w:rPr>
          <w:rFonts w:hint="cs"/>
          <w:rtl/>
          <w:lang w:bidi="fa-IR"/>
        </w:rPr>
        <w:t>.</w:t>
      </w:r>
    </w:p>
    <w:p w:rsidR="00697BED" w:rsidRDefault="00697BED" w:rsidP="00C20BD1">
      <w:pPr>
        <w:bidi/>
        <w:spacing w:line="360" w:lineRule="auto"/>
        <w:jc w:val="both"/>
        <w:rPr>
          <w:rtl/>
          <w:lang w:bidi="fa-IR"/>
        </w:rPr>
      </w:pPr>
      <w:r>
        <w:rPr>
          <w:rFonts w:hint="cs"/>
          <w:rtl/>
          <w:lang w:bidi="fa-IR"/>
        </w:rPr>
        <w:t xml:space="preserve"> از تعداد 100 نوزاد بررسي شده 61 مورد پسر و 39 مورد دختر بودند. </w:t>
      </w:r>
      <w:r w:rsidRPr="00DF0700">
        <w:rPr>
          <w:rFonts w:hint="cs"/>
          <w:rtl/>
          <w:lang w:bidi="fa-IR"/>
        </w:rPr>
        <w:t>بررسی</w:t>
      </w:r>
      <w:r>
        <w:rPr>
          <w:rFonts w:hint="cs"/>
          <w:rtl/>
          <w:lang w:bidi="fa-IR"/>
        </w:rPr>
        <w:t xml:space="preserve"> در جدول 1-4</w:t>
      </w:r>
      <w:r w:rsidRPr="00DF0700">
        <w:rPr>
          <w:rFonts w:hint="cs"/>
          <w:rtl/>
          <w:lang w:bidi="fa-IR"/>
        </w:rPr>
        <w:t xml:space="preserve"> بر روی ارتباط جنسیت با بروز پنومونی مرتبط با ونتیلاتور با آزمون های اماری </w:t>
      </w:r>
      <w:r>
        <w:rPr>
          <w:rFonts w:hint="cs"/>
          <w:rtl/>
          <w:lang w:bidi="fa-IR"/>
        </w:rPr>
        <w:t xml:space="preserve"> در </w:t>
      </w:r>
      <w:r w:rsidRPr="00DF0700">
        <w:rPr>
          <w:lang w:bidi="fa-IR"/>
        </w:rPr>
        <w:t>chi square</w:t>
      </w:r>
      <w:r w:rsidRPr="00DF0700">
        <w:rPr>
          <w:rFonts w:hint="cs"/>
          <w:rtl/>
          <w:lang w:bidi="fa-IR"/>
        </w:rPr>
        <w:t xml:space="preserve"> نشان داد ارتباط معناداری بین جنسیت افراد و بروز پنومونی وجود دارد</w:t>
      </w:r>
      <w:r>
        <w:rPr>
          <w:rFonts w:hint="cs"/>
          <w:rtl/>
          <w:lang w:bidi="fa-IR"/>
        </w:rPr>
        <w:t>.</w:t>
      </w:r>
      <w:r w:rsidR="007E4737">
        <w:rPr>
          <w:rFonts w:hint="cs"/>
          <w:rtl/>
          <w:lang w:bidi="fa-IR"/>
        </w:rPr>
        <w:t xml:space="preserve"> و بر اساس آززمون تعقیبی فی این ارتباط ضعیف بود.</w:t>
      </w:r>
    </w:p>
    <w:p w:rsidR="00571643" w:rsidRDefault="00697BED" w:rsidP="00C20BD1">
      <w:pPr>
        <w:bidi/>
        <w:spacing w:line="360" w:lineRule="auto"/>
        <w:jc w:val="both"/>
        <w:rPr>
          <w:lang w:bidi="fa-IR"/>
        </w:rPr>
      </w:pPr>
      <w:r>
        <w:rPr>
          <w:rFonts w:hint="cs"/>
          <w:rtl/>
          <w:lang w:bidi="fa-IR"/>
        </w:rPr>
        <w:t>نظر به تفاوت نرخ ابتلا بر حسب جنسیت که دختران در حدود 64 درصد و پسران در حدود 36 درصد این ارتباط معنادار شده است. این یافته ها مطرح کننده ی آن است که دختران با احتمال حدود 30 درصد بیشتر به پنومونی مرتبط با ونتیلاتور مبتلا می شوند.</w:t>
      </w:r>
    </w:p>
    <w:p w:rsidR="00661CFB" w:rsidRDefault="00A81122" w:rsidP="00F86ACD">
      <w:pPr>
        <w:bidi/>
        <w:spacing w:after="0"/>
        <w:jc w:val="center"/>
        <w:rPr>
          <w:rtl/>
          <w:lang w:bidi="fa-IR"/>
        </w:rPr>
      </w:pPr>
      <w:r w:rsidRPr="00A81122">
        <w:rPr>
          <w:noProof/>
          <w:rtl/>
        </w:rPr>
        <w:lastRenderedPageBreak/>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86ACD" w:rsidRPr="00F86ACD" w:rsidRDefault="00F86ACD" w:rsidP="00F86ACD">
      <w:pPr>
        <w:bidi/>
        <w:spacing w:after="0"/>
        <w:jc w:val="center"/>
        <w:rPr>
          <w:b/>
          <w:bCs/>
          <w:szCs w:val="24"/>
          <w:rtl/>
          <w:lang w:bidi="fa-IR"/>
        </w:rPr>
      </w:pPr>
      <w:r w:rsidRPr="00F86ACD">
        <w:rPr>
          <w:rFonts w:hint="cs"/>
          <w:b/>
          <w:bCs/>
          <w:szCs w:val="24"/>
          <w:rtl/>
          <w:lang w:bidi="fa-IR"/>
        </w:rPr>
        <w:t>نمودار 1-4 درصد جنسیت نوزادان</w:t>
      </w:r>
    </w:p>
    <w:p w:rsidR="00563E96" w:rsidRDefault="00563E96" w:rsidP="00D4072D">
      <w:pPr>
        <w:bidi/>
        <w:rPr>
          <w:rtl/>
          <w:lang w:bidi="fa-IR"/>
        </w:rPr>
      </w:pPr>
    </w:p>
    <w:p w:rsidR="00F2558A" w:rsidRDefault="00F2558A" w:rsidP="00697BED">
      <w:pPr>
        <w:rPr>
          <w:rtl/>
          <w:lang w:bidi="fa-IR"/>
        </w:rPr>
      </w:pPr>
    </w:p>
    <w:p w:rsidR="00930C0E" w:rsidRPr="00F86ACD" w:rsidRDefault="00F86ACD" w:rsidP="00F86ACD">
      <w:pPr>
        <w:bidi/>
        <w:spacing w:after="0"/>
        <w:jc w:val="center"/>
        <w:rPr>
          <w:b/>
          <w:bCs/>
          <w:szCs w:val="24"/>
          <w:rtl/>
          <w:lang w:bidi="fa-IR"/>
        </w:rPr>
      </w:pPr>
      <w:r w:rsidRPr="00F86ACD">
        <w:rPr>
          <w:rFonts w:hint="cs"/>
          <w:b/>
          <w:bCs/>
          <w:szCs w:val="24"/>
          <w:rtl/>
          <w:lang w:bidi="fa-IR"/>
        </w:rPr>
        <w:t>جدول1-4 ارتباط جنسیت با بروز پنومونی</w:t>
      </w:r>
    </w:p>
    <w:tbl>
      <w:tblPr>
        <w:tblStyle w:val="TableGrid"/>
        <w:bidiVisual/>
        <w:tblW w:w="0" w:type="auto"/>
        <w:tblLook w:val="04A0" w:firstRow="1" w:lastRow="0" w:firstColumn="1" w:lastColumn="0" w:noHBand="0" w:noVBand="1"/>
      </w:tblPr>
      <w:tblGrid>
        <w:gridCol w:w="1915"/>
        <w:gridCol w:w="1915"/>
        <w:gridCol w:w="1915"/>
        <w:gridCol w:w="1915"/>
        <w:gridCol w:w="1916"/>
      </w:tblGrid>
      <w:tr w:rsidR="00930C0E" w:rsidTr="00930C0E">
        <w:tc>
          <w:tcPr>
            <w:tcW w:w="1915" w:type="dxa"/>
            <w:vMerge w:val="restart"/>
            <w:shd w:val="clear" w:color="auto" w:fill="EEECE1" w:themeFill="background2"/>
          </w:tcPr>
          <w:p w:rsidR="00930C0E" w:rsidRDefault="00930C0E" w:rsidP="00BC7A11">
            <w:pPr>
              <w:bidi/>
              <w:jc w:val="center"/>
              <w:rPr>
                <w:rtl/>
              </w:rPr>
            </w:pPr>
            <w:r>
              <w:rPr>
                <w:rFonts w:hint="cs"/>
                <w:rtl/>
              </w:rPr>
              <w:t>بروز پنومونی</w:t>
            </w:r>
          </w:p>
        </w:tc>
        <w:tc>
          <w:tcPr>
            <w:tcW w:w="3830" w:type="dxa"/>
            <w:gridSpan w:val="2"/>
            <w:shd w:val="clear" w:color="auto" w:fill="EEECE1" w:themeFill="background2"/>
          </w:tcPr>
          <w:p w:rsidR="00930C0E" w:rsidRDefault="00930C0E" w:rsidP="00BC7A11">
            <w:pPr>
              <w:bidi/>
              <w:jc w:val="center"/>
              <w:rPr>
                <w:rtl/>
              </w:rPr>
            </w:pPr>
            <w:r>
              <w:rPr>
                <w:rFonts w:hint="cs"/>
                <w:rtl/>
              </w:rPr>
              <w:t>جنسیت</w:t>
            </w:r>
          </w:p>
        </w:tc>
        <w:tc>
          <w:tcPr>
            <w:tcW w:w="1915" w:type="dxa"/>
            <w:vMerge w:val="restart"/>
            <w:shd w:val="clear" w:color="auto" w:fill="EEECE1" w:themeFill="background2"/>
          </w:tcPr>
          <w:p w:rsidR="00930C0E" w:rsidRDefault="00930C0E" w:rsidP="00BC7A11">
            <w:pPr>
              <w:bidi/>
              <w:jc w:val="center"/>
              <w:rPr>
                <w:rtl/>
              </w:rPr>
            </w:pPr>
            <w:r>
              <w:rPr>
                <w:rFonts w:hint="cs"/>
                <w:rtl/>
              </w:rPr>
              <w:t>مجموع</w:t>
            </w:r>
          </w:p>
        </w:tc>
        <w:tc>
          <w:tcPr>
            <w:tcW w:w="1916" w:type="dxa"/>
            <w:vMerge w:val="restart"/>
            <w:shd w:val="clear" w:color="auto" w:fill="EEECE1" w:themeFill="background2"/>
          </w:tcPr>
          <w:p w:rsidR="00930C0E" w:rsidRDefault="00930C0E" w:rsidP="00BC7A11">
            <w:pPr>
              <w:bidi/>
              <w:jc w:val="center"/>
            </w:pPr>
            <w:r>
              <w:t>P value</w:t>
            </w:r>
          </w:p>
        </w:tc>
      </w:tr>
      <w:tr w:rsidR="00930C0E" w:rsidTr="00930C0E">
        <w:tc>
          <w:tcPr>
            <w:tcW w:w="1915" w:type="dxa"/>
            <w:vMerge/>
          </w:tcPr>
          <w:p w:rsidR="00930C0E" w:rsidRDefault="00930C0E" w:rsidP="00BC7A11">
            <w:pPr>
              <w:bidi/>
              <w:jc w:val="center"/>
              <w:rPr>
                <w:rtl/>
              </w:rPr>
            </w:pPr>
          </w:p>
        </w:tc>
        <w:tc>
          <w:tcPr>
            <w:tcW w:w="1915" w:type="dxa"/>
            <w:shd w:val="clear" w:color="auto" w:fill="EEECE1" w:themeFill="background2"/>
          </w:tcPr>
          <w:p w:rsidR="00930C0E" w:rsidRDefault="00930C0E" w:rsidP="00BC7A11">
            <w:pPr>
              <w:bidi/>
              <w:jc w:val="center"/>
              <w:rPr>
                <w:rtl/>
              </w:rPr>
            </w:pPr>
            <w:r>
              <w:rPr>
                <w:rFonts w:hint="cs"/>
                <w:rtl/>
              </w:rPr>
              <w:t>دختر</w:t>
            </w:r>
          </w:p>
        </w:tc>
        <w:tc>
          <w:tcPr>
            <w:tcW w:w="1915" w:type="dxa"/>
            <w:shd w:val="clear" w:color="auto" w:fill="EEECE1" w:themeFill="background2"/>
          </w:tcPr>
          <w:p w:rsidR="00930C0E" w:rsidRDefault="00930C0E" w:rsidP="00BC7A11">
            <w:pPr>
              <w:bidi/>
              <w:jc w:val="center"/>
              <w:rPr>
                <w:rtl/>
              </w:rPr>
            </w:pPr>
            <w:r>
              <w:rPr>
                <w:rFonts w:hint="cs"/>
                <w:rtl/>
              </w:rPr>
              <w:t>پسر</w:t>
            </w:r>
          </w:p>
        </w:tc>
        <w:tc>
          <w:tcPr>
            <w:tcW w:w="1915" w:type="dxa"/>
            <w:vMerge/>
          </w:tcPr>
          <w:p w:rsidR="00930C0E" w:rsidRDefault="00930C0E" w:rsidP="00BC7A11">
            <w:pPr>
              <w:bidi/>
              <w:jc w:val="center"/>
              <w:rPr>
                <w:rtl/>
              </w:rPr>
            </w:pPr>
          </w:p>
        </w:tc>
        <w:tc>
          <w:tcPr>
            <w:tcW w:w="1916" w:type="dxa"/>
            <w:vMerge/>
          </w:tcPr>
          <w:p w:rsidR="00930C0E" w:rsidRDefault="00930C0E" w:rsidP="00BC7A11">
            <w:pPr>
              <w:bidi/>
              <w:jc w:val="center"/>
              <w:rPr>
                <w:rtl/>
              </w:rPr>
            </w:pPr>
          </w:p>
        </w:tc>
      </w:tr>
      <w:tr w:rsidR="00930C0E" w:rsidTr="00930C0E">
        <w:tc>
          <w:tcPr>
            <w:tcW w:w="1915" w:type="dxa"/>
            <w:shd w:val="clear" w:color="auto" w:fill="EEECE1" w:themeFill="background2"/>
          </w:tcPr>
          <w:p w:rsidR="00930C0E" w:rsidRDefault="00930C0E" w:rsidP="00BC7A11">
            <w:pPr>
              <w:bidi/>
              <w:jc w:val="center"/>
              <w:rPr>
                <w:rtl/>
              </w:rPr>
            </w:pPr>
            <w:r>
              <w:rPr>
                <w:rFonts w:hint="cs"/>
                <w:rtl/>
              </w:rPr>
              <w:t>منفی</w:t>
            </w:r>
          </w:p>
        </w:tc>
        <w:tc>
          <w:tcPr>
            <w:tcW w:w="1915" w:type="dxa"/>
          </w:tcPr>
          <w:p w:rsidR="00930C0E" w:rsidRDefault="00930C0E" w:rsidP="00BC7A11">
            <w:pPr>
              <w:bidi/>
              <w:jc w:val="center"/>
              <w:rPr>
                <w:rtl/>
              </w:rPr>
            </w:pPr>
            <w:r>
              <w:rPr>
                <w:rFonts w:hint="cs"/>
                <w:rtl/>
              </w:rPr>
              <w:t>14</w:t>
            </w:r>
          </w:p>
        </w:tc>
        <w:tc>
          <w:tcPr>
            <w:tcW w:w="1915" w:type="dxa"/>
          </w:tcPr>
          <w:p w:rsidR="00930C0E" w:rsidRDefault="00930C0E" w:rsidP="00BC7A11">
            <w:pPr>
              <w:bidi/>
              <w:jc w:val="center"/>
              <w:rPr>
                <w:rtl/>
              </w:rPr>
            </w:pPr>
            <w:r>
              <w:rPr>
                <w:rFonts w:hint="cs"/>
                <w:rtl/>
              </w:rPr>
              <w:t>38</w:t>
            </w:r>
          </w:p>
        </w:tc>
        <w:tc>
          <w:tcPr>
            <w:tcW w:w="1915" w:type="dxa"/>
          </w:tcPr>
          <w:p w:rsidR="00930C0E" w:rsidRDefault="00930C0E" w:rsidP="00BC7A11">
            <w:pPr>
              <w:bidi/>
              <w:jc w:val="center"/>
              <w:rPr>
                <w:rtl/>
              </w:rPr>
            </w:pPr>
            <w:r>
              <w:rPr>
                <w:rFonts w:hint="cs"/>
                <w:rtl/>
              </w:rPr>
              <w:t>52</w:t>
            </w:r>
          </w:p>
        </w:tc>
        <w:tc>
          <w:tcPr>
            <w:tcW w:w="1916" w:type="dxa"/>
          </w:tcPr>
          <w:p w:rsidR="00930C0E" w:rsidRDefault="00930C0E" w:rsidP="00BC7A11">
            <w:pPr>
              <w:bidi/>
              <w:jc w:val="center"/>
              <w:rPr>
                <w:rtl/>
              </w:rPr>
            </w:pPr>
            <w:r>
              <w:rPr>
                <w:rFonts w:hint="cs"/>
                <w:rtl/>
              </w:rPr>
              <w:t>0.01</w:t>
            </w:r>
          </w:p>
        </w:tc>
      </w:tr>
      <w:tr w:rsidR="00F86ACD" w:rsidTr="00F86ACD">
        <w:trPr>
          <w:trHeight w:val="469"/>
        </w:trPr>
        <w:tc>
          <w:tcPr>
            <w:tcW w:w="1915" w:type="dxa"/>
            <w:vMerge w:val="restart"/>
            <w:shd w:val="clear" w:color="auto" w:fill="EEECE1" w:themeFill="background2"/>
          </w:tcPr>
          <w:p w:rsidR="00F86ACD" w:rsidRDefault="00F86ACD" w:rsidP="00BC7A11">
            <w:pPr>
              <w:bidi/>
              <w:jc w:val="center"/>
              <w:rPr>
                <w:rtl/>
              </w:rPr>
            </w:pPr>
            <w:r>
              <w:rPr>
                <w:rFonts w:hint="cs"/>
                <w:rtl/>
              </w:rPr>
              <w:t>مثیت</w:t>
            </w:r>
          </w:p>
        </w:tc>
        <w:tc>
          <w:tcPr>
            <w:tcW w:w="1915" w:type="dxa"/>
            <w:vMerge w:val="restart"/>
          </w:tcPr>
          <w:p w:rsidR="00F86ACD" w:rsidRDefault="00F86ACD" w:rsidP="00BC7A11">
            <w:pPr>
              <w:bidi/>
              <w:jc w:val="center"/>
              <w:rPr>
                <w:rtl/>
              </w:rPr>
            </w:pPr>
            <w:r>
              <w:rPr>
                <w:rFonts w:hint="cs"/>
                <w:rtl/>
              </w:rPr>
              <w:t>25</w:t>
            </w:r>
          </w:p>
        </w:tc>
        <w:tc>
          <w:tcPr>
            <w:tcW w:w="1915" w:type="dxa"/>
            <w:vMerge w:val="restart"/>
          </w:tcPr>
          <w:p w:rsidR="00F86ACD" w:rsidRDefault="00F86ACD" w:rsidP="00BC7A11">
            <w:pPr>
              <w:bidi/>
              <w:jc w:val="center"/>
              <w:rPr>
                <w:rtl/>
              </w:rPr>
            </w:pPr>
            <w:r>
              <w:rPr>
                <w:rFonts w:hint="cs"/>
                <w:rtl/>
              </w:rPr>
              <w:t>23</w:t>
            </w:r>
          </w:p>
        </w:tc>
        <w:tc>
          <w:tcPr>
            <w:tcW w:w="1915" w:type="dxa"/>
            <w:vMerge w:val="restart"/>
          </w:tcPr>
          <w:p w:rsidR="00F86ACD" w:rsidRDefault="00F86ACD" w:rsidP="00BC7A11">
            <w:pPr>
              <w:bidi/>
              <w:jc w:val="center"/>
              <w:rPr>
                <w:rtl/>
              </w:rPr>
            </w:pPr>
            <w:r>
              <w:rPr>
                <w:rFonts w:hint="cs"/>
                <w:rtl/>
              </w:rPr>
              <w:t>48</w:t>
            </w:r>
          </w:p>
        </w:tc>
        <w:tc>
          <w:tcPr>
            <w:tcW w:w="1916" w:type="dxa"/>
          </w:tcPr>
          <w:p w:rsidR="00F86ACD" w:rsidRDefault="00F86ACD" w:rsidP="00BC7A11">
            <w:pPr>
              <w:bidi/>
              <w:jc w:val="center"/>
            </w:pPr>
            <w:r>
              <w:t>Phi value</w:t>
            </w:r>
          </w:p>
        </w:tc>
      </w:tr>
      <w:tr w:rsidR="00F86ACD" w:rsidTr="00930C0E">
        <w:trPr>
          <w:trHeight w:val="469"/>
        </w:trPr>
        <w:tc>
          <w:tcPr>
            <w:tcW w:w="1915" w:type="dxa"/>
            <w:vMerge/>
            <w:shd w:val="clear" w:color="auto" w:fill="EEECE1" w:themeFill="background2"/>
          </w:tcPr>
          <w:p w:rsidR="00F86ACD" w:rsidRDefault="00F86ACD" w:rsidP="00BC7A11">
            <w:pPr>
              <w:bidi/>
              <w:jc w:val="center"/>
              <w:rPr>
                <w:rtl/>
              </w:rPr>
            </w:pPr>
          </w:p>
        </w:tc>
        <w:tc>
          <w:tcPr>
            <w:tcW w:w="1915" w:type="dxa"/>
            <w:vMerge/>
          </w:tcPr>
          <w:p w:rsidR="00F86ACD" w:rsidRDefault="00F86ACD" w:rsidP="00BC7A11">
            <w:pPr>
              <w:bidi/>
              <w:jc w:val="center"/>
              <w:rPr>
                <w:rtl/>
              </w:rPr>
            </w:pPr>
          </w:p>
        </w:tc>
        <w:tc>
          <w:tcPr>
            <w:tcW w:w="1915" w:type="dxa"/>
            <w:vMerge/>
          </w:tcPr>
          <w:p w:rsidR="00F86ACD" w:rsidRDefault="00F86ACD" w:rsidP="00BC7A11">
            <w:pPr>
              <w:bidi/>
              <w:jc w:val="center"/>
              <w:rPr>
                <w:rtl/>
              </w:rPr>
            </w:pPr>
          </w:p>
        </w:tc>
        <w:tc>
          <w:tcPr>
            <w:tcW w:w="1915" w:type="dxa"/>
            <w:vMerge/>
          </w:tcPr>
          <w:p w:rsidR="00F86ACD" w:rsidRDefault="00F86ACD" w:rsidP="00BC7A11">
            <w:pPr>
              <w:bidi/>
              <w:jc w:val="center"/>
              <w:rPr>
                <w:rtl/>
              </w:rPr>
            </w:pPr>
          </w:p>
        </w:tc>
        <w:tc>
          <w:tcPr>
            <w:tcW w:w="1916" w:type="dxa"/>
            <w:vMerge w:val="restart"/>
          </w:tcPr>
          <w:p w:rsidR="00F86ACD" w:rsidRDefault="00F86ACD" w:rsidP="00BC7A11">
            <w:pPr>
              <w:bidi/>
              <w:jc w:val="center"/>
              <w:rPr>
                <w:rtl/>
              </w:rPr>
            </w:pPr>
            <w:r>
              <w:rPr>
                <w:rFonts w:hint="cs"/>
                <w:rtl/>
              </w:rPr>
              <w:t>0.258</w:t>
            </w:r>
          </w:p>
        </w:tc>
      </w:tr>
      <w:tr w:rsidR="00930C0E" w:rsidTr="00930C0E">
        <w:tc>
          <w:tcPr>
            <w:tcW w:w="1915" w:type="dxa"/>
            <w:shd w:val="clear" w:color="auto" w:fill="EEECE1" w:themeFill="background2"/>
          </w:tcPr>
          <w:p w:rsidR="00930C0E" w:rsidRDefault="00930C0E" w:rsidP="00BC7A11">
            <w:pPr>
              <w:bidi/>
              <w:jc w:val="center"/>
              <w:rPr>
                <w:rtl/>
              </w:rPr>
            </w:pPr>
            <w:r>
              <w:rPr>
                <w:rFonts w:hint="cs"/>
                <w:rtl/>
              </w:rPr>
              <w:t>مجموع</w:t>
            </w:r>
          </w:p>
        </w:tc>
        <w:tc>
          <w:tcPr>
            <w:tcW w:w="1915" w:type="dxa"/>
          </w:tcPr>
          <w:p w:rsidR="00930C0E" w:rsidRDefault="00930C0E" w:rsidP="00BC7A11">
            <w:pPr>
              <w:bidi/>
              <w:jc w:val="center"/>
              <w:rPr>
                <w:rtl/>
              </w:rPr>
            </w:pPr>
            <w:r>
              <w:rPr>
                <w:rFonts w:hint="cs"/>
                <w:rtl/>
              </w:rPr>
              <w:t>39</w:t>
            </w:r>
          </w:p>
        </w:tc>
        <w:tc>
          <w:tcPr>
            <w:tcW w:w="1915" w:type="dxa"/>
          </w:tcPr>
          <w:p w:rsidR="00930C0E" w:rsidRDefault="00930C0E" w:rsidP="00BC7A11">
            <w:pPr>
              <w:bidi/>
              <w:jc w:val="center"/>
              <w:rPr>
                <w:rtl/>
              </w:rPr>
            </w:pPr>
            <w:r>
              <w:rPr>
                <w:rFonts w:hint="cs"/>
                <w:rtl/>
              </w:rPr>
              <w:t>61</w:t>
            </w:r>
          </w:p>
        </w:tc>
        <w:tc>
          <w:tcPr>
            <w:tcW w:w="1915" w:type="dxa"/>
          </w:tcPr>
          <w:p w:rsidR="00930C0E" w:rsidRDefault="00930C0E" w:rsidP="00BC7A11">
            <w:pPr>
              <w:bidi/>
              <w:jc w:val="center"/>
              <w:rPr>
                <w:rtl/>
              </w:rPr>
            </w:pPr>
            <w:r>
              <w:rPr>
                <w:rFonts w:hint="cs"/>
                <w:rtl/>
              </w:rPr>
              <w:t>100</w:t>
            </w:r>
          </w:p>
        </w:tc>
        <w:tc>
          <w:tcPr>
            <w:tcW w:w="1916" w:type="dxa"/>
            <w:vMerge/>
          </w:tcPr>
          <w:p w:rsidR="00930C0E" w:rsidRDefault="00930C0E" w:rsidP="00BC7A11">
            <w:pPr>
              <w:bidi/>
              <w:jc w:val="center"/>
              <w:rPr>
                <w:rtl/>
              </w:rPr>
            </w:pPr>
          </w:p>
        </w:tc>
      </w:tr>
    </w:tbl>
    <w:p w:rsidR="00F2558A" w:rsidRDefault="00F2558A" w:rsidP="00D4072D">
      <w:pPr>
        <w:bidi/>
        <w:rPr>
          <w:rtl/>
          <w:lang w:bidi="fa-IR"/>
        </w:rPr>
      </w:pPr>
    </w:p>
    <w:p w:rsidR="00697BED" w:rsidRDefault="00697BED" w:rsidP="00697BED">
      <w:pPr>
        <w:bidi/>
        <w:spacing w:line="360" w:lineRule="auto"/>
        <w:jc w:val="both"/>
        <w:rPr>
          <w:rtl/>
          <w:lang w:bidi="fa-IR"/>
        </w:rPr>
      </w:pPr>
      <w:r>
        <w:rPr>
          <w:rFonts w:hint="cs"/>
          <w:rtl/>
          <w:lang w:bidi="fa-IR"/>
        </w:rPr>
        <w:t xml:space="preserve">بررسی بر روی بروز پنومونی و </w:t>
      </w:r>
      <w:r>
        <w:rPr>
          <w:lang w:bidi="fa-IR"/>
        </w:rPr>
        <w:t>GA</w:t>
      </w:r>
      <w:r>
        <w:rPr>
          <w:rFonts w:hint="cs"/>
          <w:rtl/>
          <w:lang w:bidi="fa-IR"/>
        </w:rPr>
        <w:t xml:space="preserve"> افراد نشان داد که میانگ</w:t>
      </w:r>
      <w:r w:rsidRPr="00DF0700">
        <w:rPr>
          <w:rFonts w:hint="cs"/>
          <w:rtl/>
          <w:lang w:bidi="fa-IR"/>
        </w:rPr>
        <w:t xml:space="preserve">ین </w:t>
      </w:r>
      <w:r w:rsidRPr="00DF0700">
        <w:rPr>
          <w:lang w:bidi="fa-IR"/>
        </w:rPr>
        <w:t>GA</w:t>
      </w:r>
      <w:r>
        <w:rPr>
          <w:rFonts w:hint="cs"/>
          <w:rtl/>
          <w:lang w:bidi="fa-IR"/>
        </w:rPr>
        <w:t xml:space="preserve"> افراد </w:t>
      </w:r>
      <w:r w:rsidRPr="00DF0700">
        <w:rPr>
          <w:rFonts w:hint="cs"/>
          <w:rtl/>
          <w:lang w:bidi="fa-IR"/>
        </w:rPr>
        <w:t>در حدود 3.5</w:t>
      </w:r>
      <w:r w:rsidRPr="00DF0700">
        <w:rPr>
          <w:rFonts w:cs="Times New Roman" w:hint="cs"/>
          <w:rtl/>
          <w:lang w:bidi="fa-IR"/>
        </w:rPr>
        <w:t>±</w:t>
      </w:r>
      <w:r w:rsidRPr="00DF0700">
        <w:rPr>
          <w:rFonts w:hint="cs"/>
          <w:rtl/>
          <w:lang w:bidi="fa-IR"/>
        </w:rPr>
        <w:t xml:space="preserve"> 33.1 بود</w:t>
      </w:r>
      <w:r>
        <w:rPr>
          <w:rFonts w:hint="cs"/>
          <w:rtl/>
          <w:lang w:bidi="fa-IR"/>
        </w:rPr>
        <w:t xml:space="preserve"> و</w:t>
      </w:r>
      <w:r w:rsidRPr="00DF0700">
        <w:rPr>
          <w:rFonts w:hint="cs"/>
          <w:rtl/>
          <w:lang w:bidi="fa-IR"/>
        </w:rPr>
        <w:t xml:space="preserve"> نوزادان در بازه ی 24 تا 40 هفته بودند.</w:t>
      </w:r>
      <w:r>
        <w:rPr>
          <w:rFonts w:hint="cs"/>
          <w:rtl/>
          <w:lang w:bidi="fa-IR"/>
        </w:rPr>
        <w:t xml:space="preserve"> در موارد مبتلا به پنومونی میانگین </w:t>
      </w:r>
      <w:r>
        <w:rPr>
          <w:lang w:bidi="fa-IR"/>
        </w:rPr>
        <w:t>GA</w:t>
      </w:r>
      <w:r>
        <w:rPr>
          <w:rFonts w:hint="cs"/>
          <w:rtl/>
          <w:lang w:bidi="fa-IR"/>
        </w:rPr>
        <w:t xml:space="preserve"> در حدود 32.69 و در موارد غیر مبتلا </w:t>
      </w:r>
      <w:r>
        <w:rPr>
          <w:rFonts w:hint="cs"/>
          <w:rtl/>
          <w:lang w:bidi="fa-IR"/>
        </w:rPr>
        <w:lastRenderedPageBreak/>
        <w:t xml:space="preserve">میانگین </w:t>
      </w:r>
      <w:r>
        <w:rPr>
          <w:lang w:bidi="fa-IR"/>
        </w:rPr>
        <w:t xml:space="preserve">GA </w:t>
      </w:r>
      <w:r>
        <w:rPr>
          <w:rFonts w:hint="cs"/>
          <w:rtl/>
          <w:lang w:bidi="fa-IR"/>
        </w:rPr>
        <w:t xml:space="preserve"> 33.37 بود. این یافته ها و تحلیل آماری آنها با </w:t>
      </w:r>
      <w:r w:rsidRPr="00DE37BC">
        <w:rPr>
          <w:rFonts w:hint="cs"/>
          <w:rtl/>
          <w:lang w:bidi="fa-IR"/>
        </w:rPr>
        <w:t xml:space="preserve">استفاده از ازمون آماری کای دونشان داد که ارتباط معناداری بین بروز پنومونی و </w:t>
      </w:r>
      <w:r w:rsidRPr="00DE37BC">
        <w:rPr>
          <w:lang w:bidi="fa-IR"/>
        </w:rPr>
        <w:t>GA</w:t>
      </w:r>
      <w:r w:rsidRPr="00DE37BC">
        <w:rPr>
          <w:rFonts w:hint="cs"/>
          <w:rtl/>
          <w:lang w:bidi="fa-IR"/>
        </w:rPr>
        <w:t xml:space="preserve"> وجود ندارد</w:t>
      </w:r>
      <w:r>
        <w:rPr>
          <w:rFonts w:hint="cs"/>
          <w:rtl/>
          <w:lang w:bidi="fa-IR"/>
        </w:rPr>
        <w:t xml:space="preserve">. </w:t>
      </w:r>
      <w:r w:rsidR="007E4737">
        <w:rPr>
          <w:rFonts w:hint="cs"/>
          <w:rtl/>
          <w:lang w:bidi="fa-IR"/>
        </w:rPr>
        <w:t xml:space="preserve">اطلاعات تفضیلی در جدول </w:t>
      </w:r>
      <w:r w:rsidRPr="00DF0700">
        <w:rPr>
          <w:rFonts w:hint="cs"/>
          <w:rtl/>
          <w:lang w:bidi="fa-IR"/>
        </w:rPr>
        <w:t>های زیر قابل مشاهده است.</w:t>
      </w:r>
    </w:p>
    <w:p w:rsidR="00FA563F" w:rsidRDefault="00FA563F" w:rsidP="00D4072D">
      <w:pPr>
        <w:bidi/>
        <w:spacing w:line="360" w:lineRule="auto"/>
        <w:rPr>
          <w:rtl/>
          <w:lang w:bidi="fa-IR"/>
        </w:rPr>
      </w:pPr>
    </w:p>
    <w:p w:rsidR="00930C0E" w:rsidRPr="00F86ACD" w:rsidRDefault="00F86ACD" w:rsidP="00F86ACD">
      <w:pPr>
        <w:bidi/>
        <w:spacing w:after="0"/>
        <w:jc w:val="center"/>
        <w:rPr>
          <w:b/>
          <w:bCs/>
          <w:szCs w:val="24"/>
          <w:lang w:bidi="fa-IR"/>
        </w:rPr>
      </w:pPr>
      <w:r w:rsidRPr="00F86ACD">
        <w:rPr>
          <w:rFonts w:hint="cs"/>
          <w:b/>
          <w:bCs/>
          <w:szCs w:val="24"/>
          <w:rtl/>
          <w:lang w:bidi="fa-IR"/>
        </w:rPr>
        <w:t xml:space="preserve">جدول 2-4: ارتباط بین بروز پنومونی و </w:t>
      </w:r>
      <w:r w:rsidRPr="00F86ACD">
        <w:rPr>
          <w:b/>
          <w:bCs/>
          <w:szCs w:val="24"/>
          <w:lang w:bidi="fa-IR"/>
        </w:rPr>
        <w:t>GA</w:t>
      </w:r>
    </w:p>
    <w:tbl>
      <w:tblPr>
        <w:tblStyle w:val="TableGrid"/>
        <w:bidiVisual/>
        <w:tblW w:w="0" w:type="auto"/>
        <w:tblLook w:val="04A0" w:firstRow="1" w:lastRow="0" w:firstColumn="1" w:lastColumn="0" w:noHBand="0" w:noVBand="1"/>
      </w:tblPr>
      <w:tblGrid>
        <w:gridCol w:w="1968"/>
        <w:gridCol w:w="1905"/>
        <w:gridCol w:w="1959"/>
        <w:gridCol w:w="1960"/>
        <w:gridCol w:w="1784"/>
      </w:tblGrid>
      <w:tr w:rsidR="00A67D76" w:rsidTr="00A67D76">
        <w:tc>
          <w:tcPr>
            <w:tcW w:w="1968" w:type="dxa"/>
            <w:shd w:val="clear" w:color="auto" w:fill="EEECE1" w:themeFill="background2"/>
          </w:tcPr>
          <w:p w:rsidR="00A67D76" w:rsidRDefault="00A67D76" w:rsidP="00F86ACD">
            <w:pPr>
              <w:bidi/>
              <w:rPr>
                <w:rtl/>
              </w:rPr>
            </w:pPr>
            <w:r>
              <w:rPr>
                <w:rFonts w:hint="cs"/>
                <w:rtl/>
              </w:rPr>
              <w:t>پنومونی</w:t>
            </w:r>
          </w:p>
        </w:tc>
        <w:tc>
          <w:tcPr>
            <w:tcW w:w="1905" w:type="dxa"/>
            <w:shd w:val="clear" w:color="auto" w:fill="EEECE1" w:themeFill="background2"/>
          </w:tcPr>
          <w:p w:rsidR="00A67D76" w:rsidRDefault="00A67D76" w:rsidP="00D4072D">
            <w:pPr>
              <w:bidi/>
              <w:rPr>
                <w:rtl/>
              </w:rPr>
            </w:pPr>
            <w:r>
              <w:rPr>
                <w:rFonts w:hint="cs"/>
                <w:rtl/>
              </w:rPr>
              <w:t>تعداد</w:t>
            </w:r>
          </w:p>
        </w:tc>
        <w:tc>
          <w:tcPr>
            <w:tcW w:w="1959" w:type="dxa"/>
            <w:shd w:val="clear" w:color="auto" w:fill="EEECE1" w:themeFill="background2"/>
          </w:tcPr>
          <w:p w:rsidR="00A67D76" w:rsidRDefault="00A67D76" w:rsidP="00D4072D">
            <w:pPr>
              <w:bidi/>
              <w:rPr>
                <w:rtl/>
              </w:rPr>
            </w:pPr>
            <w:r>
              <w:rPr>
                <w:rFonts w:hint="cs"/>
                <w:rtl/>
              </w:rPr>
              <w:t xml:space="preserve">میانکین </w:t>
            </w:r>
            <w:r>
              <w:t>GA</w:t>
            </w:r>
          </w:p>
        </w:tc>
        <w:tc>
          <w:tcPr>
            <w:tcW w:w="1960" w:type="dxa"/>
            <w:shd w:val="clear" w:color="auto" w:fill="EEECE1" w:themeFill="background2"/>
          </w:tcPr>
          <w:p w:rsidR="00A67D76" w:rsidRDefault="00A67D76" w:rsidP="00D4072D">
            <w:pPr>
              <w:bidi/>
              <w:rPr>
                <w:rtl/>
              </w:rPr>
            </w:pPr>
            <w:r>
              <w:rPr>
                <w:rFonts w:hint="cs"/>
                <w:rtl/>
              </w:rPr>
              <w:t>انحراف معیار</w:t>
            </w:r>
          </w:p>
        </w:tc>
        <w:tc>
          <w:tcPr>
            <w:tcW w:w="1784" w:type="dxa"/>
            <w:shd w:val="clear" w:color="auto" w:fill="EEECE1" w:themeFill="background2"/>
          </w:tcPr>
          <w:p w:rsidR="00A67D76" w:rsidRDefault="00A67D76" w:rsidP="00D4072D">
            <w:pPr>
              <w:bidi/>
            </w:pPr>
            <w:r>
              <w:t>P value</w:t>
            </w:r>
          </w:p>
        </w:tc>
      </w:tr>
      <w:tr w:rsidR="00A67D76" w:rsidTr="00A67D76">
        <w:tc>
          <w:tcPr>
            <w:tcW w:w="1968" w:type="dxa"/>
            <w:shd w:val="clear" w:color="auto" w:fill="EEECE1" w:themeFill="background2"/>
          </w:tcPr>
          <w:p w:rsidR="00A67D76" w:rsidRDefault="00A67D76" w:rsidP="00D4072D">
            <w:pPr>
              <w:bidi/>
              <w:rPr>
                <w:rtl/>
              </w:rPr>
            </w:pPr>
            <w:r>
              <w:rPr>
                <w:rFonts w:hint="cs"/>
                <w:rtl/>
              </w:rPr>
              <w:t>مثبت</w:t>
            </w:r>
          </w:p>
        </w:tc>
        <w:tc>
          <w:tcPr>
            <w:tcW w:w="1905" w:type="dxa"/>
          </w:tcPr>
          <w:p w:rsidR="00A67D76" w:rsidRDefault="00A67D76" w:rsidP="00D4072D">
            <w:pPr>
              <w:bidi/>
              <w:rPr>
                <w:rtl/>
              </w:rPr>
            </w:pPr>
            <w:r>
              <w:rPr>
                <w:rFonts w:hint="cs"/>
                <w:rtl/>
              </w:rPr>
              <w:t>48</w:t>
            </w:r>
          </w:p>
        </w:tc>
        <w:tc>
          <w:tcPr>
            <w:tcW w:w="1959" w:type="dxa"/>
          </w:tcPr>
          <w:p w:rsidR="00A67D76" w:rsidRDefault="00A67D76" w:rsidP="00D4072D">
            <w:pPr>
              <w:bidi/>
              <w:rPr>
                <w:rtl/>
              </w:rPr>
            </w:pPr>
            <w:r>
              <w:rPr>
                <w:rFonts w:hint="cs"/>
                <w:rtl/>
              </w:rPr>
              <w:t>32.96</w:t>
            </w:r>
          </w:p>
        </w:tc>
        <w:tc>
          <w:tcPr>
            <w:tcW w:w="1960" w:type="dxa"/>
          </w:tcPr>
          <w:p w:rsidR="00A67D76" w:rsidRDefault="00A67D76" w:rsidP="00D4072D">
            <w:pPr>
              <w:bidi/>
              <w:rPr>
                <w:rtl/>
              </w:rPr>
            </w:pPr>
            <w:r>
              <w:rPr>
                <w:rFonts w:hint="cs"/>
                <w:rtl/>
              </w:rPr>
              <w:t>3.2</w:t>
            </w:r>
          </w:p>
        </w:tc>
        <w:tc>
          <w:tcPr>
            <w:tcW w:w="1784" w:type="dxa"/>
            <w:vMerge w:val="restart"/>
          </w:tcPr>
          <w:p w:rsidR="00A67D76" w:rsidRDefault="00A67D76" w:rsidP="00D4072D">
            <w:pPr>
              <w:bidi/>
              <w:rPr>
                <w:rtl/>
              </w:rPr>
            </w:pPr>
            <w:r>
              <w:rPr>
                <w:rFonts w:hint="cs"/>
                <w:rtl/>
              </w:rPr>
              <w:t>0.568</w:t>
            </w:r>
          </w:p>
        </w:tc>
      </w:tr>
      <w:tr w:rsidR="00A67D76" w:rsidTr="00A67D76">
        <w:tc>
          <w:tcPr>
            <w:tcW w:w="1968" w:type="dxa"/>
            <w:shd w:val="clear" w:color="auto" w:fill="EEECE1" w:themeFill="background2"/>
          </w:tcPr>
          <w:p w:rsidR="00A67D76" w:rsidRDefault="00A67D76" w:rsidP="00D4072D">
            <w:pPr>
              <w:bidi/>
              <w:rPr>
                <w:rtl/>
              </w:rPr>
            </w:pPr>
            <w:r>
              <w:rPr>
                <w:rFonts w:hint="cs"/>
                <w:rtl/>
              </w:rPr>
              <w:t>منفی</w:t>
            </w:r>
          </w:p>
        </w:tc>
        <w:tc>
          <w:tcPr>
            <w:tcW w:w="1905" w:type="dxa"/>
          </w:tcPr>
          <w:p w:rsidR="00A67D76" w:rsidRDefault="00A67D76" w:rsidP="00D4072D">
            <w:pPr>
              <w:bidi/>
              <w:rPr>
                <w:rtl/>
              </w:rPr>
            </w:pPr>
            <w:r>
              <w:rPr>
                <w:rFonts w:hint="cs"/>
                <w:rtl/>
              </w:rPr>
              <w:t>52</w:t>
            </w:r>
          </w:p>
        </w:tc>
        <w:tc>
          <w:tcPr>
            <w:tcW w:w="1959" w:type="dxa"/>
          </w:tcPr>
          <w:p w:rsidR="00A67D76" w:rsidRDefault="00A67D76" w:rsidP="00D4072D">
            <w:pPr>
              <w:bidi/>
              <w:rPr>
                <w:rtl/>
              </w:rPr>
            </w:pPr>
            <w:r>
              <w:rPr>
                <w:rFonts w:hint="cs"/>
                <w:rtl/>
              </w:rPr>
              <w:t>33.37</w:t>
            </w:r>
          </w:p>
        </w:tc>
        <w:tc>
          <w:tcPr>
            <w:tcW w:w="1960" w:type="dxa"/>
          </w:tcPr>
          <w:p w:rsidR="00A67D76" w:rsidRDefault="00A67D76" w:rsidP="00D4072D">
            <w:pPr>
              <w:bidi/>
              <w:rPr>
                <w:rtl/>
              </w:rPr>
            </w:pPr>
            <w:r>
              <w:rPr>
                <w:rFonts w:hint="cs"/>
                <w:rtl/>
              </w:rPr>
              <w:t>3.8</w:t>
            </w:r>
          </w:p>
        </w:tc>
        <w:tc>
          <w:tcPr>
            <w:tcW w:w="1784" w:type="dxa"/>
            <w:vMerge/>
          </w:tcPr>
          <w:p w:rsidR="00A67D76" w:rsidRDefault="00A67D76" w:rsidP="00D4072D">
            <w:pPr>
              <w:bidi/>
              <w:rPr>
                <w:rtl/>
              </w:rPr>
            </w:pPr>
          </w:p>
        </w:tc>
      </w:tr>
    </w:tbl>
    <w:p w:rsidR="00A67D76" w:rsidRDefault="00A67D76" w:rsidP="00D4072D">
      <w:pPr>
        <w:bidi/>
        <w:rPr>
          <w:rtl/>
          <w:lang w:bidi="fa-IR"/>
        </w:rPr>
      </w:pPr>
    </w:p>
    <w:p w:rsidR="00A67D76" w:rsidRDefault="00A67D76" w:rsidP="00D4072D">
      <w:pPr>
        <w:rPr>
          <w:rtl/>
          <w:lang w:bidi="fa-IR"/>
        </w:rPr>
      </w:pPr>
      <w:r>
        <w:rPr>
          <w:rtl/>
          <w:lang w:bidi="fa-IR"/>
        </w:rPr>
        <w:br w:type="page"/>
      </w:r>
    </w:p>
    <w:p w:rsidR="003A51DF" w:rsidRDefault="00697BED" w:rsidP="00C20BD1">
      <w:pPr>
        <w:bidi/>
        <w:spacing w:line="360" w:lineRule="auto"/>
        <w:jc w:val="both"/>
        <w:rPr>
          <w:rtl/>
          <w:lang w:bidi="fa-IR"/>
        </w:rPr>
      </w:pPr>
      <w:r>
        <w:rPr>
          <w:rFonts w:hint="cs"/>
          <w:rtl/>
          <w:lang w:bidi="fa-IR"/>
        </w:rPr>
        <w:lastRenderedPageBreak/>
        <w:t xml:space="preserve">بررسی ها نشان داد 76 مورد از افراد سورفاکتانت دریافت کرده اند که 57 درصد از آنها به پنومونی مبتلا شده اند. 16 درصد از کسانی که سورفاکتانت دریافت نکرده بودند به پنومونی مبتلا شده اند. این یافته ها مطرح کننده ی آن است که ارتباط معناداری بین دریافت سورفاکتانت و ابتلا به پنومونی وجود دارد. به این صورت که افرادی که سورفاکتانت دریافت کرده اند با احتمال بیشتری به پنومونی مرتبط با ونتیلاتور مبتلا می شوند. </w:t>
      </w:r>
      <w:r w:rsidR="003A51DF">
        <w:rPr>
          <w:rFonts w:hint="cs"/>
          <w:rtl/>
          <w:lang w:bidi="fa-IR"/>
        </w:rPr>
        <w:t xml:space="preserve">هرچند بر اساس آزمون تعقیبی </w:t>
      </w:r>
      <w:r w:rsidR="003A51DF">
        <w:rPr>
          <w:lang w:bidi="fa-IR"/>
        </w:rPr>
        <w:t xml:space="preserve">phi </w:t>
      </w:r>
      <w:r w:rsidR="003A51DF">
        <w:rPr>
          <w:rFonts w:hint="cs"/>
          <w:rtl/>
          <w:lang w:bidi="fa-IR"/>
        </w:rPr>
        <w:t xml:space="preserve"> این ارتباط ضعیف بود</w:t>
      </w:r>
      <w:r>
        <w:rPr>
          <w:rFonts w:hint="cs"/>
          <w:rtl/>
          <w:lang w:bidi="fa-IR"/>
        </w:rPr>
        <w:t>.</w:t>
      </w:r>
      <w:r w:rsidR="003A51DF">
        <w:rPr>
          <w:rFonts w:hint="cs"/>
          <w:rtl/>
          <w:lang w:bidi="fa-IR"/>
        </w:rPr>
        <w:t xml:space="preserve"> نتایج تفضیلی در جدول زیر قابل مشاهده است</w:t>
      </w:r>
    </w:p>
    <w:p w:rsidR="003A51DF" w:rsidRDefault="003A51DF" w:rsidP="003A51DF">
      <w:pPr>
        <w:bidi/>
        <w:spacing w:line="360" w:lineRule="auto"/>
        <w:rPr>
          <w:rtl/>
          <w:lang w:bidi="fa-IR"/>
        </w:rPr>
      </w:pPr>
    </w:p>
    <w:p w:rsidR="00A81122" w:rsidRPr="003A51DF" w:rsidRDefault="003A51DF" w:rsidP="003A51DF">
      <w:pPr>
        <w:bidi/>
        <w:spacing w:after="0"/>
        <w:jc w:val="center"/>
        <w:rPr>
          <w:b/>
          <w:bCs/>
          <w:szCs w:val="24"/>
          <w:rtl/>
          <w:lang w:bidi="fa-IR"/>
        </w:rPr>
      </w:pPr>
      <w:r w:rsidRPr="003A51DF">
        <w:rPr>
          <w:rFonts w:hint="cs"/>
          <w:b/>
          <w:bCs/>
          <w:szCs w:val="24"/>
          <w:rtl/>
          <w:lang w:bidi="fa-IR"/>
        </w:rPr>
        <w:t xml:space="preserve">جدول 3-4 : ارتباط بین دریافت سورفاکتانت و بروز پنومونی </w:t>
      </w:r>
    </w:p>
    <w:tbl>
      <w:tblPr>
        <w:tblStyle w:val="TableGrid"/>
        <w:bidiVisual/>
        <w:tblW w:w="0" w:type="auto"/>
        <w:jc w:val="center"/>
        <w:tblLook w:val="04A0" w:firstRow="1" w:lastRow="0" w:firstColumn="1" w:lastColumn="0" w:noHBand="0" w:noVBand="1"/>
      </w:tblPr>
      <w:tblGrid>
        <w:gridCol w:w="1915"/>
        <w:gridCol w:w="1915"/>
        <w:gridCol w:w="1915"/>
        <w:gridCol w:w="1915"/>
        <w:gridCol w:w="1916"/>
      </w:tblGrid>
      <w:tr w:rsidR="00A67D76" w:rsidTr="003A51DF">
        <w:trPr>
          <w:jc w:val="center"/>
        </w:trPr>
        <w:tc>
          <w:tcPr>
            <w:tcW w:w="1915" w:type="dxa"/>
            <w:vMerge w:val="restart"/>
            <w:shd w:val="clear" w:color="auto" w:fill="EEECE1" w:themeFill="background2"/>
          </w:tcPr>
          <w:p w:rsidR="00A67D76" w:rsidRDefault="00A67D76" w:rsidP="00BC7A11">
            <w:pPr>
              <w:bidi/>
              <w:jc w:val="center"/>
              <w:rPr>
                <w:rtl/>
              </w:rPr>
            </w:pPr>
            <w:r>
              <w:rPr>
                <w:rFonts w:hint="cs"/>
                <w:rtl/>
              </w:rPr>
              <w:t>بروز پنومونی</w:t>
            </w:r>
          </w:p>
        </w:tc>
        <w:tc>
          <w:tcPr>
            <w:tcW w:w="3830" w:type="dxa"/>
            <w:gridSpan w:val="2"/>
            <w:shd w:val="clear" w:color="auto" w:fill="EEECE1" w:themeFill="background2"/>
          </w:tcPr>
          <w:p w:rsidR="00A67D76" w:rsidRDefault="00A67D76" w:rsidP="00BC7A11">
            <w:pPr>
              <w:bidi/>
              <w:jc w:val="center"/>
              <w:rPr>
                <w:rtl/>
              </w:rPr>
            </w:pPr>
            <w:r>
              <w:rPr>
                <w:rFonts w:hint="cs"/>
                <w:rtl/>
              </w:rPr>
              <w:t>دریافت سورفاکتانت</w:t>
            </w:r>
          </w:p>
        </w:tc>
        <w:tc>
          <w:tcPr>
            <w:tcW w:w="1915" w:type="dxa"/>
            <w:vMerge w:val="restart"/>
            <w:shd w:val="clear" w:color="auto" w:fill="EEECE1" w:themeFill="background2"/>
          </w:tcPr>
          <w:p w:rsidR="00A67D76" w:rsidRDefault="00A67D76" w:rsidP="00BC7A11">
            <w:pPr>
              <w:bidi/>
              <w:jc w:val="center"/>
              <w:rPr>
                <w:rtl/>
              </w:rPr>
            </w:pPr>
            <w:r>
              <w:rPr>
                <w:rFonts w:hint="cs"/>
                <w:rtl/>
              </w:rPr>
              <w:t>مجموع</w:t>
            </w:r>
          </w:p>
        </w:tc>
        <w:tc>
          <w:tcPr>
            <w:tcW w:w="1916" w:type="dxa"/>
            <w:vMerge w:val="restart"/>
            <w:shd w:val="clear" w:color="auto" w:fill="EEECE1" w:themeFill="background2"/>
          </w:tcPr>
          <w:p w:rsidR="00A67D76" w:rsidRDefault="00A67D76" w:rsidP="00BC7A11">
            <w:pPr>
              <w:bidi/>
              <w:jc w:val="center"/>
            </w:pPr>
            <w:r>
              <w:t>P value</w:t>
            </w:r>
          </w:p>
        </w:tc>
      </w:tr>
      <w:tr w:rsidR="00A67D76" w:rsidTr="003A51DF">
        <w:trPr>
          <w:jc w:val="center"/>
        </w:trPr>
        <w:tc>
          <w:tcPr>
            <w:tcW w:w="1915" w:type="dxa"/>
            <w:vMerge/>
          </w:tcPr>
          <w:p w:rsidR="00A67D76" w:rsidRDefault="00A67D76" w:rsidP="00BC7A11">
            <w:pPr>
              <w:bidi/>
              <w:jc w:val="center"/>
              <w:rPr>
                <w:rtl/>
              </w:rPr>
            </w:pPr>
          </w:p>
        </w:tc>
        <w:tc>
          <w:tcPr>
            <w:tcW w:w="1915" w:type="dxa"/>
            <w:shd w:val="clear" w:color="auto" w:fill="EEECE1" w:themeFill="background2"/>
          </w:tcPr>
          <w:p w:rsidR="00A67D76" w:rsidRDefault="00A67D76" w:rsidP="00BC7A11">
            <w:pPr>
              <w:bidi/>
              <w:jc w:val="center"/>
              <w:rPr>
                <w:rtl/>
              </w:rPr>
            </w:pPr>
            <w:r>
              <w:rPr>
                <w:rFonts w:hint="cs"/>
                <w:rtl/>
              </w:rPr>
              <w:t>بلی</w:t>
            </w:r>
          </w:p>
        </w:tc>
        <w:tc>
          <w:tcPr>
            <w:tcW w:w="1915" w:type="dxa"/>
            <w:shd w:val="clear" w:color="auto" w:fill="EEECE1" w:themeFill="background2"/>
          </w:tcPr>
          <w:p w:rsidR="00A67D76" w:rsidRDefault="00A67D76" w:rsidP="00BC7A11">
            <w:pPr>
              <w:bidi/>
              <w:jc w:val="center"/>
              <w:rPr>
                <w:rtl/>
              </w:rPr>
            </w:pPr>
            <w:r>
              <w:rPr>
                <w:rFonts w:hint="cs"/>
                <w:rtl/>
              </w:rPr>
              <w:t>خیر</w:t>
            </w:r>
          </w:p>
        </w:tc>
        <w:tc>
          <w:tcPr>
            <w:tcW w:w="1915" w:type="dxa"/>
            <w:vMerge/>
          </w:tcPr>
          <w:p w:rsidR="00A67D76" w:rsidRDefault="00A67D76" w:rsidP="00BC7A11">
            <w:pPr>
              <w:bidi/>
              <w:jc w:val="center"/>
              <w:rPr>
                <w:rtl/>
              </w:rPr>
            </w:pPr>
          </w:p>
        </w:tc>
        <w:tc>
          <w:tcPr>
            <w:tcW w:w="1916" w:type="dxa"/>
            <w:vMerge/>
          </w:tcPr>
          <w:p w:rsidR="00A67D76" w:rsidRDefault="00A67D76" w:rsidP="00BC7A11">
            <w:pPr>
              <w:bidi/>
              <w:jc w:val="center"/>
              <w:rPr>
                <w:rtl/>
              </w:rPr>
            </w:pPr>
          </w:p>
        </w:tc>
      </w:tr>
      <w:tr w:rsidR="00A67D76" w:rsidTr="003A51DF">
        <w:trPr>
          <w:jc w:val="center"/>
        </w:trPr>
        <w:tc>
          <w:tcPr>
            <w:tcW w:w="1915" w:type="dxa"/>
            <w:shd w:val="clear" w:color="auto" w:fill="EEECE1" w:themeFill="background2"/>
          </w:tcPr>
          <w:p w:rsidR="00A67D76" w:rsidRDefault="00A67D76" w:rsidP="00BC7A11">
            <w:pPr>
              <w:bidi/>
              <w:jc w:val="center"/>
              <w:rPr>
                <w:rtl/>
              </w:rPr>
            </w:pPr>
            <w:r>
              <w:rPr>
                <w:rFonts w:hint="cs"/>
                <w:rtl/>
              </w:rPr>
              <w:t>منفی</w:t>
            </w:r>
          </w:p>
        </w:tc>
        <w:tc>
          <w:tcPr>
            <w:tcW w:w="1915" w:type="dxa"/>
          </w:tcPr>
          <w:p w:rsidR="00A67D76" w:rsidRDefault="00A67D76" w:rsidP="00BC7A11">
            <w:pPr>
              <w:bidi/>
              <w:jc w:val="center"/>
              <w:rPr>
                <w:rtl/>
              </w:rPr>
            </w:pPr>
            <w:r>
              <w:rPr>
                <w:rFonts w:hint="cs"/>
                <w:rtl/>
              </w:rPr>
              <w:t>32</w:t>
            </w:r>
          </w:p>
        </w:tc>
        <w:tc>
          <w:tcPr>
            <w:tcW w:w="1915" w:type="dxa"/>
          </w:tcPr>
          <w:p w:rsidR="00A67D76" w:rsidRDefault="00A67D76" w:rsidP="00BC7A11">
            <w:pPr>
              <w:bidi/>
              <w:jc w:val="center"/>
              <w:rPr>
                <w:rtl/>
              </w:rPr>
            </w:pPr>
            <w:r>
              <w:rPr>
                <w:rFonts w:hint="cs"/>
                <w:rtl/>
              </w:rPr>
              <w:t>20</w:t>
            </w:r>
          </w:p>
        </w:tc>
        <w:tc>
          <w:tcPr>
            <w:tcW w:w="1915" w:type="dxa"/>
          </w:tcPr>
          <w:p w:rsidR="00A67D76" w:rsidRDefault="00A67D76" w:rsidP="00BC7A11">
            <w:pPr>
              <w:bidi/>
              <w:jc w:val="center"/>
              <w:rPr>
                <w:rtl/>
              </w:rPr>
            </w:pPr>
            <w:r>
              <w:rPr>
                <w:rFonts w:hint="cs"/>
                <w:rtl/>
              </w:rPr>
              <w:t>52</w:t>
            </w:r>
          </w:p>
        </w:tc>
        <w:tc>
          <w:tcPr>
            <w:tcW w:w="1916" w:type="dxa"/>
          </w:tcPr>
          <w:p w:rsidR="00A67D76" w:rsidRPr="00A67D76" w:rsidRDefault="00A67D76" w:rsidP="00BC7A11">
            <w:pPr>
              <w:bidi/>
              <w:jc w:val="center"/>
              <w:rPr>
                <w:rFonts w:cs="Times New Roman"/>
                <w:rtl/>
              </w:rPr>
            </w:pPr>
            <w:r>
              <w:rPr>
                <w:rFonts w:hint="cs"/>
                <w:rtl/>
              </w:rPr>
              <w:t>0.001</w:t>
            </w:r>
            <w:r>
              <w:rPr>
                <w:rFonts w:cs="Times New Roman" w:hint="cs"/>
                <w:rtl/>
              </w:rPr>
              <w:t>&gt;</w:t>
            </w:r>
          </w:p>
        </w:tc>
      </w:tr>
      <w:tr w:rsidR="003A51DF" w:rsidTr="003A51DF">
        <w:trPr>
          <w:jc w:val="center"/>
        </w:trPr>
        <w:tc>
          <w:tcPr>
            <w:tcW w:w="1915" w:type="dxa"/>
            <w:shd w:val="clear" w:color="auto" w:fill="EEECE1" w:themeFill="background2"/>
          </w:tcPr>
          <w:p w:rsidR="003A51DF" w:rsidRDefault="003A51DF" w:rsidP="00BC7A11">
            <w:pPr>
              <w:bidi/>
              <w:jc w:val="center"/>
              <w:rPr>
                <w:rtl/>
              </w:rPr>
            </w:pPr>
            <w:r>
              <w:rPr>
                <w:rFonts w:hint="cs"/>
                <w:rtl/>
              </w:rPr>
              <w:t>مثیت</w:t>
            </w:r>
          </w:p>
        </w:tc>
        <w:tc>
          <w:tcPr>
            <w:tcW w:w="1915" w:type="dxa"/>
          </w:tcPr>
          <w:p w:rsidR="003A51DF" w:rsidRDefault="003A51DF" w:rsidP="00BC7A11">
            <w:pPr>
              <w:tabs>
                <w:tab w:val="left" w:pos="1511"/>
              </w:tabs>
              <w:bidi/>
              <w:jc w:val="center"/>
              <w:rPr>
                <w:rtl/>
              </w:rPr>
            </w:pPr>
            <w:r>
              <w:rPr>
                <w:rFonts w:hint="cs"/>
                <w:rtl/>
              </w:rPr>
              <w:t>44</w:t>
            </w:r>
          </w:p>
        </w:tc>
        <w:tc>
          <w:tcPr>
            <w:tcW w:w="1915" w:type="dxa"/>
          </w:tcPr>
          <w:p w:rsidR="003A51DF" w:rsidRDefault="003A51DF" w:rsidP="00BC7A11">
            <w:pPr>
              <w:bidi/>
              <w:jc w:val="center"/>
              <w:rPr>
                <w:rtl/>
              </w:rPr>
            </w:pPr>
            <w:r>
              <w:rPr>
                <w:rFonts w:hint="cs"/>
                <w:rtl/>
              </w:rPr>
              <w:t>4</w:t>
            </w:r>
          </w:p>
        </w:tc>
        <w:tc>
          <w:tcPr>
            <w:tcW w:w="1915" w:type="dxa"/>
          </w:tcPr>
          <w:p w:rsidR="003A51DF" w:rsidRDefault="003A51DF" w:rsidP="00BC7A11">
            <w:pPr>
              <w:bidi/>
              <w:jc w:val="center"/>
              <w:rPr>
                <w:rtl/>
              </w:rPr>
            </w:pPr>
            <w:r>
              <w:rPr>
                <w:rFonts w:hint="cs"/>
                <w:rtl/>
              </w:rPr>
              <w:t>48</w:t>
            </w:r>
          </w:p>
        </w:tc>
        <w:tc>
          <w:tcPr>
            <w:tcW w:w="1916" w:type="dxa"/>
          </w:tcPr>
          <w:p w:rsidR="003A51DF" w:rsidRDefault="003A51DF" w:rsidP="00BC7A11">
            <w:pPr>
              <w:bidi/>
              <w:jc w:val="center"/>
            </w:pPr>
            <w:r>
              <w:t>Phi value</w:t>
            </w:r>
          </w:p>
        </w:tc>
      </w:tr>
      <w:tr w:rsidR="003A51DF" w:rsidTr="003A51DF">
        <w:trPr>
          <w:jc w:val="center"/>
        </w:trPr>
        <w:tc>
          <w:tcPr>
            <w:tcW w:w="1915" w:type="dxa"/>
            <w:shd w:val="clear" w:color="auto" w:fill="EEECE1" w:themeFill="background2"/>
          </w:tcPr>
          <w:p w:rsidR="003A51DF" w:rsidRDefault="003A51DF" w:rsidP="00BC7A11">
            <w:pPr>
              <w:bidi/>
              <w:jc w:val="center"/>
              <w:rPr>
                <w:rtl/>
              </w:rPr>
            </w:pPr>
            <w:r>
              <w:rPr>
                <w:rFonts w:hint="cs"/>
                <w:rtl/>
              </w:rPr>
              <w:t>مجموع</w:t>
            </w:r>
          </w:p>
        </w:tc>
        <w:tc>
          <w:tcPr>
            <w:tcW w:w="1915" w:type="dxa"/>
          </w:tcPr>
          <w:p w:rsidR="003A51DF" w:rsidRDefault="003A51DF" w:rsidP="00BC7A11">
            <w:pPr>
              <w:bidi/>
              <w:jc w:val="center"/>
              <w:rPr>
                <w:rtl/>
              </w:rPr>
            </w:pPr>
            <w:r>
              <w:rPr>
                <w:rFonts w:hint="cs"/>
                <w:rtl/>
              </w:rPr>
              <w:t>76</w:t>
            </w:r>
          </w:p>
        </w:tc>
        <w:tc>
          <w:tcPr>
            <w:tcW w:w="1915" w:type="dxa"/>
          </w:tcPr>
          <w:p w:rsidR="003A51DF" w:rsidRDefault="003A51DF" w:rsidP="00BC7A11">
            <w:pPr>
              <w:bidi/>
              <w:jc w:val="center"/>
              <w:rPr>
                <w:rtl/>
              </w:rPr>
            </w:pPr>
            <w:r>
              <w:rPr>
                <w:rFonts w:hint="cs"/>
                <w:rtl/>
              </w:rPr>
              <w:t>24</w:t>
            </w:r>
          </w:p>
        </w:tc>
        <w:tc>
          <w:tcPr>
            <w:tcW w:w="1915" w:type="dxa"/>
          </w:tcPr>
          <w:p w:rsidR="003A51DF" w:rsidRDefault="003A51DF" w:rsidP="00BC7A11">
            <w:pPr>
              <w:bidi/>
              <w:jc w:val="center"/>
              <w:rPr>
                <w:rtl/>
              </w:rPr>
            </w:pPr>
            <w:r>
              <w:rPr>
                <w:rFonts w:hint="cs"/>
                <w:rtl/>
              </w:rPr>
              <w:t>100</w:t>
            </w:r>
          </w:p>
        </w:tc>
        <w:tc>
          <w:tcPr>
            <w:tcW w:w="1916" w:type="dxa"/>
          </w:tcPr>
          <w:p w:rsidR="003A51DF" w:rsidRDefault="003A51DF" w:rsidP="00BC7A11">
            <w:pPr>
              <w:bidi/>
              <w:jc w:val="center"/>
              <w:rPr>
                <w:rtl/>
              </w:rPr>
            </w:pPr>
            <w:r>
              <w:rPr>
                <w:rFonts w:hint="cs"/>
                <w:rtl/>
              </w:rPr>
              <w:t>0.352</w:t>
            </w:r>
          </w:p>
        </w:tc>
      </w:tr>
    </w:tbl>
    <w:p w:rsidR="003A51DF" w:rsidRDefault="003A51DF" w:rsidP="003A51DF">
      <w:pPr>
        <w:bidi/>
        <w:spacing w:line="360" w:lineRule="auto"/>
        <w:rPr>
          <w:rtl/>
          <w:lang w:bidi="fa-IR"/>
        </w:rPr>
      </w:pPr>
    </w:p>
    <w:p w:rsidR="003A51DF" w:rsidRDefault="00697BED" w:rsidP="000D3E3C">
      <w:pPr>
        <w:bidi/>
        <w:spacing w:line="360" w:lineRule="auto"/>
        <w:jc w:val="both"/>
        <w:rPr>
          <w:rtl/>
          <w:lang w:bidi="fa-IR"/>
        </w:rPr>
      </w:pPr>
      <w:r w:rsidRPr="00914F51">
        <w:rPr>
          <w:rFonts w:hint="cs"/>
          <w:rtl/>
          <w:lang w:bidi="fa-IR"/>
        </w:rPr>
        <w:t>33 مورد از افراد استروئید</w:t>
      </w:r>
      <w:r>
        <w:rPr>
          <w:rFonts w:hint="cs"/>
          <w:rtl/>
          <w:lang w:bidi="fa-IR"/>
        </w:rPr>
        <w:t xml:space="preserve"> دریافت کرده اند که 87 درصد از آنها به پنومونی مبتلا شده اند. 28 درصد از کسانی که استرویید دریافت نکرده بودند به پنومونی مبتلا شده اند. این یافته ها مطرح کننده ی آن است که ارتباط معناداری بین پنومونی و دریافت استرویید وجود دارد. افردای که استرویید دریافت کرده اند با احتمال بیشتری به پنومونی مبتلا می شوند. </w:t>
      </w:r>
      <w:r w:rsidR="003A51DF">
        <w:rPr>
          <w:rFonts w:hint="cs"/>
          <w:rtl/>
          <w:lang w:bidi="fa-IR"/>
        </w:rPr>
        <w:t xml:space="preserve">بر اساس ازمون تعقیبی </w:t>
      </w:r>
      <w:r w:rsidR="003A51DF">
        <w:rPr>
          <w:lang w:bidi="fa-IR"/>
        </w:rPr>
        <w:t>Phi</w:t>
      </w:r>
      <w:r w:rsidR="003A51DF">
        <w:rPr>
          <w:rFonts w:hint="cs"/>
          <w:rtl/>
          <w:lang w:bidi="fa-IR"/>
        </w:rPr>
        <w:t xml:space="preserve"> این ارتباط در حد متوسط بود</w:t>
      </w:r>
      <w:r w:rsidR="007E4737">
        <w:rPr>
          <w:rFonts w:hint="cs"/>
          <w:rtl/>
          <w:lang w:bidi="fa-IR"/>
        </w:rPr>
        <w:t>.</w:t>
      </w:r>
      <w:r w:rsidR="003A51DF">
        <w:rPr>
          <w:rFonts w:hint="cs"/>
          <w:rtl/>
          <w:lang w:bidi="fa-IR"/>
        </w:rPr>
        <w:t xml:space="preserve">  نتایج تفضیلی در جدول زیر قابل مشاهده است</w:t>
      </w:r>
    </w:p>
    <w:p w:rsidR="009C77D0" w:rsidRDefault="009C77D0" w:rsidP="009C77D0">
      <w:pPr>
        <w:bidi/>
        <w:jc w:val="both"/>
        <w:rPr>
          <w:rtl/>
          <w:lang w:bidi="fa-IR"/>
        </w:rPr>
      </w:pPr>
    </w:p>
    <w:p w:rsidR="009C77D0" w:rsidRDefault="009C77D0" w:rsidP="009C77D0">
      <w:pPr>
        <w:bidi/>
        <w:jc w:val="both"/>
        <w:rPr>
          <w:rtl/>
          <w:lang w:bidi="fa-IR"/>
        </w:rPr>
      </w:pPr>
    </w:p>
    <w:p w:rsidR="00A81122" w:rsidRPr="003A51DF" w:rsidRDefault="003A51DF" w:rsidP="003A51DF">
      <w:pPr>
        <w:bidi/>
        <w:spacing w:after="0"/>
        <w:jc w:val="center"/>
        <w:rPr>
          <w:b/>
          <w:bCs/>
          <w:szCs w:val="24"/>
          <w:rtl/>
          <w:lang w:bidi="fa-IR"/>
        </w:rPr>
      </w:pPr>
      <w:r w:rsidRPr="003A51DF">
        <w:rPr>
          <w:rFonts w:hint="cs"/>
          <w:b/>
          <w:bCs/>
          <w:szCs w:val="24"/>
          <w:rtl/>
          <w:lang w:bidi="fa-IR"/>
        </w:rPr>
        <w:t>جدول 4-4 ارتباط بین دریافت استروئید و بروز پنومونی</w:t>
      </w:r>
    </w:p>
    <w:tbl>
      <w:tblPr>
        <w:tblStyle w:val="TableGrid"/>
        <w:bidiVisual/>
        <w:tblW w:w="0" w:type="auto"/>
        <w:tblLook w:val="04A0" w:firstRow="1" w:lastRow="0" w:firstColumn="1" w:lastColumn="0" w:noHBand="0" w:noVBand="1"/>
      </w:tblPr>
      <w:tblGrid>
        <w:gridCol w:w="1915"/>
        <w:gridCol w:w="1915"/>
        <w:gridCol w:w="1915"/>
        <w:gridCol w:w="1915"/>
        <w:gridCol w:w="1916"/>
      </w:tblGrid>
      <w:tr w:rsidR="00A67D76" w:rsidTr="007B51FB">
        <w:tc>
          <w:tcPr>
            <w:tcW w:w="1915" w:type="dxa"/>
            <w:vMerge w:val="restart"/>
            <w:shd w:val="clear" w:color="auto" w:fill="EEECE1" w:themeFill="background2"/>
          </w:tcPr>
          <w:p w:rsidR="00A67D76" w:rsidRDefault="00A67D76" w:rsidP="00BC7A11">
            <w:pPr>
              <w:bidi/>
              <w:jc w:val="center"/>
              <w:rPr>
                <w:rtl/>
              </w:rPr>
            </w:pPr>
            <w:r>
              <w:rPr>
                <w:rFonts w:hint="cs"/>
                <w:rtl/>
              </w:rPr>
              <w:t>بروز پنومونی</w:t>
            </w:r>
          </w:p>
        </w:tc>
        <w:tc>
          <w:tcPr>
            <w:tcW w:w="3830" w:type="dxa"/>
            <w:gridSpan w:val="2"/>
            <w:shd w:val="clear" w:color="auto" w:fill="EEECE1" w:themeFill="background2"/>
          </w:tcPr>
          <w:p w:rsidR="00A67D76" w:rsidRDefault="00A67D76" w:rsidP="00BC7A11">
            <w:pPr>
              <w:bidi/>
              <w:jc w:val="center"/>
              <w:rPr>
                <w:rtl/>
              </w:rPr>
            </w:pPr>
            <w:r>
              <w:rPr>
                <w:rFonts w:hint="cs"/>
                <w:rtl/>
              </w:rPr>
              <w:t>دریافت استروئید</w:t>
            </w:r>
          </w:p>
        </w:tc>
        <w:tc>
          <w:tcPr>
            <w:tcW w:w="1915" w:type="dxa"/>
            <w:vMerge w:val="restart"/>
            <w:shd w:val="clear" w:color="auto" w:fill="EEECE1" w:themeFill="background2"/>
          </w:tcPr>
          <w:p w:rsidR="00A67D76" w:rsidRDefault="00A67D76" w:rsidP="00BC7A11">
            <w:pPr>
              <w:bidi/>
              <w:jc w:val="center"/>
              <w:rPr>
                <w:rtl/>
              </w:rPr>
            </w:pPr>
            <w:r>
              <w:rPr>
                <w:rFonts w:hint="cs"/>
                <w:rtl/>
              </w:rPr>
              <w:t>مجموع</w:t>
            </w:r>
          </w:p>
        </w:tc>
        <w:tc>
          <w:tcPr>
            <w:tcW w:w="1916" w:type="dxa"/>
            <w:vMerge w:val="restart"/>
            <w:shd w:val="clear" w:color="auto" w:fill="EEECE1" w:themeFill="background2"/>
          </w:tcPr>
          <w:p w:rsidR="00A67D76" w:rsidRDefault="00A67D76" w:rsidP="00BC7A11">
            <w:pPr>
              <w:bidi/>
              <w:jc w:val="center"/>
            </w:pPr>
            <w:r>
              <w:t>P value</w:t>
            </w:r>
          </w:p>
        </w:tc>
      </w:tr>
      <w:tr w:rsidR="00A67D76" w:rsidTr="007B51FB">
        <w:tc>
          <w:tcPr>
            <w:tcW w:w="1915" w:type="dxa"/>
            <w:vMerge/>
          </w:tcPr>
          <w:p w:rsidR="00A67D76" w:rsidRDefault="00A67D76" w:rsidP="00BC7A11">
            <w:pPr>
              <w:bidi/>
              <w:jc w:val="center"/>
              <w:rPr>
                <w:rtl/>
              </w:rPr>
            </w:pPr>
          </w:p>
        </w:tc>
        <w:tc>
          <w:tcPr>
            <w:tcW w:w="1915" w:type="dxa"/>
            <w:shd w:val="clear" w:color="auto" w:fill="EEECE1" w:themeFill="background2"/>
          </w:tcPr>
          <w:p w:rsidR="00A67D76" w:rsidRDefault="00A67D76" w:rsidP="00BC7A11">
            <w:pPr>
              <w:bidi/>
              <w:jc w:val="center"/>
              <w:rPr>
                <w:rtl/>
              </w:rPr>
            </w:pPr>
            <w:r>
              <w:rPr>
                <w:rFonts w:hint="cs"/>
                <w:rtl/>
              </w:rPr>
              <w:t>بلی</w:t>
            </w:r>
          </w:p>
        </w:tc>
        <w:tc>
          <w:tcPr>
            <w:tcW w:w="1915" w:type="dxa"/>
            <w:shd w:val="clear" w:color="auto" w:fill="EEECE1" w:themeFill="background2"/>
          </w:tcPr>
          <w:p w:rsidR="00A67D76" w:rsidRDefault="00A67D76" w:rsidP="00BC7A11">
            <w:pPr>
              <w:bidi/>
              <w:jc w:val="center"/>
              <w:rPr>
                <w:rtl/>
              </w:rPr>
            </w:pPr>
            <w:r>
              <w:rPr>
                <w:rFonts w:hint="cs"/>
                <w:rtl/>
              </w:rPr>
              <w:t>خیر</w:t>
            </w:r>
          </w:p>
        </w:tc>
        <w:tc>
          <w:tcPr>
            <w:tcW w:w="1915" w:type="dxa"/>
            <w:vMerge/>
          </w:tcPr>
          <w:p w:rsidR="00A67D76" w:rsidRDefault="00A67D76" w:rsidP="00BC7A11">
            <w:pPr>
              <w:bidi/>
              <w:jc w:val="center"/>
              <w:rPr>
                <w:rtl/>
              </w:rPr>
            </w:pPr>
          </w:p>
        </w:tc>
        <w:tc>
          <w:tcPr>
            <w:tcW w:w="1916" w:type="dxa"/>
            <w:vMerge/>
          </w:tcPr>
          <w:p w:rsidR="00A67D76" w:rsidRDefault="00A67D76" w:rsidP="00BC7A11">
            <w:pPr>
              <w:bidi/>
              <w:jc w:val="center"/>
              <w:rPr>
                <w:rtl/>
              </w:rPr>
            </w:pPr>
          </w:p>
        </w:tc>
      </w:tr>
      <w:tr w:rsidR="00A67D76" w:rsidTr="007B51FB">
        <w:tc>
          <w:tcPr>
            <w:tcW w:w="1915" w:type="dxa"/>
            <w:shd w:val="clear" w:color="auto" w:fill="EEECE1" w:themeFill="background2"/>
          </w:tcPr>
          <w:p w:rsidR="00A67D76" w:rsidRDefault="00A67D76" w:rsidP="00BC7A11">
            <w:pPr>
              <w:bidi/>
              <w:jc w:val="center"/>
              <w:rPr>
                <w:rtl/>
              </w:rPr>
            </w:pPr>
            <w:r>
              <w:rPr>
                <w:rFonts w:hint="cs"/>
                <w:rtl/>
              </w:rPr>
              <w:t>منفی</w:t>
            </w:r>
          </w:p>
        </w:tc>
        <w:tc>
          <w:tcPr>
            <w:tcW w:w="1915" w:type="dxa"/>
          </w:tcPr>
          <w:p w:rsidR="00A67D76" w:rsidRDefault="00FA563F" w:rsidP="00BC7A11">
            <w:pPr>
              <w:bidi/>
              <w:jc w:val="center"/>
              <w:rPr>
                <w:rtl/>
              </w:rPr>
            </w:pPr>
            <w:r>
              <w:rPr>
                <w:rFonts w:hint="cs"/>
                <w:rtl/>
              </w:rPr>
              <w:t>4</w:t>
            </w:r>
          </w:p>
        </w:tc>
        <w:tc>
          <w:tcPr>
            <w:tcW w:w="1915" w:type="dxa"/>
          </w:tcPr>
          <w:p w:rsidR="00A67D76" w:rsidRDefault="00FA563F" w:rsidP="00BC7A11">
            <w:pPr>
              <w:bidi/>
              <w:jc w:val="center"/>
              <w:rPr>
                <w:rtl/>
              </w:rPr>
            </w:pPr>
            <w:r>
              <w:rPr>
                <w:rFonts w:hint="cs"/>
                <w:rtl/>
              </w:rPr>
              <w:t>48</w:t>
            </w:r>
          </w:p>
        </w:tc>
        <w:tc>
          <w:tcPr>
            <w:tcW w:w="1915" w:type="dxa"/>
          </w:tcPr>
          <w:p w:rsidR="00A67D76" w:rsidRDefault="00A67D76" w:rsidP="00BC7A11">
            <w:pPr>
              <w:bidi/>
              <w:jc w:val="center"/>
              <w:rPr>
                <w:rtl/>
              </w:rPr>
            </w:pPr>
            <w:r>
              <w:rPr>
                <w:rFonts w:hint="cs"/>
                <w:rtl/>
              </w:rPr>
              <w:t>52</w:t>
            </w:r>
          </w:p>
        </w:tc>
        <w:tc>
          <w:tcPr>
            <w:tcW w:w="1916" w:type="dxa"/>
          </w:tcPr>
          <w:p w:rsidR="00A67D76" w:rsidRPr="00A67D76" w:rsidRDefault="00A67D76" w:rsidP="00BC7A11">
            <w:pPr>
              <w:bidi/>
              <w:jc w:val="center"/>
              <w:rPr>
                <w:rFonts w:cs="Times New Roman"/>
                <w:rtl/>
              </w:rPr>
            </w:pPr>
            <w:r>
              <w:rPr>
                <w:rFonts w:hint="cs"/>
                <w:rtl/>
              </w:rPr>
              <w:t>0.001</w:t>
            </w:r>
            <w:r>
              <w:rPr>
                <w:rFonts w:cs="Times New Roman" w:hint="cs"/>
                <w:rtl/>
              </w:rPr>
              <w:t>&gt;</w:t>
            </w:r>
          </w:p>
        </w:tc>
      </w:tr>
      <w:tr w:rsidR="003A51DF" w:rsidTr="007B51FB">
        <w:tc>
          <w:tcPr>
            <w:tcW w:w="1915" w:type="dxa"/>
            <w:shd w:val="clear" w:color="auto" w:fill="EEECE1" w:themeFill="background2"/>
          </w:tcPr>
          <w:p w:rsidR="003A51DF" w:rsidRDefault="003A51DF" w:rsidP="00BC7A11">
            <w:pPr>
              <w:bidi/>
              <w:jc w:val="center"/>
              <w:rPr>
                <w:rtl/>
              </w:rPr>
            </w:pPr>
            <w:r>
              <w:rPr>
                <w:rFonts w:hint="cs"/>
                <w:rtl/>
              </w:rPr>
              <w:t>مثیت</w:t>
            </w:r>
          </w:p>
        </w:tc>
        <w:tc>
          <w:tcPr>
            <w:tcW w:w="1915" w:type="dxa"/>
          </w:tcPr>
          <w:p w:rsidR="003A51DF" w:rsidRDefault="003A51DF" w:rsidP="00BC7A11">
            <w:pPr>
              <w:bidi/>
              <w:jc w:val="center"/>
              <w:rPr>
                <w:rtl/>
              </w:rPr>
            </w:pPr>
            <w:r>
              <w:rPr>
                <w:rFonts w:hint="cs"/>
                <w:rtl/>
              </w:rPr>
              <w:t>29</w:t>
            </w:r>
          </w:p>
        </w:tc>
        <w:tc>
          <w:tcPr>
            <w:tcW w:w="1915" w:type="dxa"/>
          </w:tcPr>
          <w:p w:rsidR="003A51DF" w:rsidRDefault="003A51DF" w:rsidP="00BC7A11">
            <w:pPr>
              <w:bidi/>
              <w:jc w:val="center"/>
              <w:rPr>
                <w:rtl/>
              </w:rPr>
            </w:pPr>
            <w:r>
              <w:rPr>
                <w:rFonts w:hint="cs"/>
                <w:rtl/>
              </w:rPr>
              <w:t>19</w:t>
            </w:r>
          </w:p>
        </w:tc>
        <w:tc>
          <w:tcPr>
            <w:tcW w:w="1915" w:type="dxa"/>
          </w:tcPr>
          <w:p w:rsidR="003A51DF" w:rsidRDefault="003A51DF" w:rsidP="00BC7A11">
            <w:pPr>
              <w:bidi/>
              <w:jc w:val="center"/>
              <w:rPr>
                <w:rtl/>
              </w:rPr>
            </w:pPr>
            <w:r>
              <w:rPr>
                <w:rFonts w:hint="cs"/>
                <w:rtl/>
              </w:rPr>
              <w:t>48</w:t>
            </w:r>
          </w:p>
        </w:tc>
        <w:tc>
          <w:tcPr>
            <w:tcW w:w="1916" w:type="dxa"/>
          </w:tcPr>
          <w:p w:rsidR="003A51DF" w:rsidRDefault="003A51DF" w:rsidP="00BC7A11">
            <w:pPr>
              <w:bidi/>
              <w:jc w:val="center"/>
            </w:pPr>
            <w:r>
              <w:t>Phi value</w:t>
            </w:r>
          </w:p>
        </w:tc>
      </w:tr>
      <w:tr w:rsidR="003A51DF" w:rsidTr="007B51FB">
        <w:tc>
          <w:tcPr>
            <w:tcW w:w="1915" w:type="dxa"/>
            <w:shd w:val="clear" w:color="auto" w:fill="EEECE1" w:themeFill="background2"/>
          </w:tcPr>
          <w:p w:rsidR="003A51DF" w:rsidRDefault="003A51DF" w:rsidP="00BC7A11">
            <w:pPr>
              <w:bidi/>
              <w:jc w:val="center"/>
              <w:rPr>
                <w:rtl/>
              </w:rPr>
            </w:pPr>
            <w:r>
              <w:rPr>
                <w:rFonts w:hint="cs"/>
                <w:rtl/>
              </w:rPr>
              <w:t>مجموع</w:t>
            </w:r>
          </w:p>
        </w:tc>
        <w:tc>
          <w:tcPr>
            <w:tcW w:w="1915" w:type="dxa"/>
          </w:tcPr>
          <w:p w:rsidR="003A51DF" w:rsidRDefault="003A51DF" w:rsidP="00BC7A11">
            <w:pPr>
              <w:bidi/>
              <w:jc w:val="center"/>
              <w:rPr>
                <w:rtl/>
              </w:rPr>
            </w:pPr>
            <w:r>
              <w:rPr>
                <w:rFonts w:hint="cs"/>
                <w:rtl/>
              </w:rPr>
              <w:t>33</w:t>
            </w:r>
          </w:p>
        </w:tc>
        <w:tc>
          <w:tcPr>
            <w:tcW w:w="1915" w:type="dxa"/>
          </w:tcPr>
          <w:p w:rsidR="003A51DF" w:rsidRDefault="003A51DF" w:rsidP="00BC7A11">
            <w:pPr>
              <w:bidi/>
              <w:jc w:val="center"/>
              <w:rPr>
                <w:rtl/>
              </w:rPr>
            </w:pPr>
            <w:r>
              <w:rPr>
                <w:rFonts w:hint="cs"/>
                <w:rtl/>
              </w:rPr>
              <w:t>67</w:t>
            </w:r>
          </w:p>
        </w:tc>
        <w:tc>
          <w:tcPr>
            <w:tcW w:w="1915" w:type="dxa"/>
          </w:tcPr>
          <w:p w:rsidR="003A51DF" w:rsidRDefault="003A51DF" w:rsidP="00BC7A11">
            <w:pPr>
              <w:bidi/>
              <w:jc w:val="center"/>
              <w:rPr>
                <w:rtl/>
              </w:rPr>
            </w:pPr>
            <w:r>
              <w:rPr>
                <w:rFonts w:hint="cs"/>
                <w:rtl/>
              </w:rPr>
              <w:t>100</w:t>
            </w:r>
          </w:p>
        </w:tc>
        <w:tc>
          <w:tcPr>
            <w:tcW w:w="1916" w:type="dxa"/>
          </w:tcPr>
          <w:p w:rsidR="003A51DF" w:rsidRDefault="003A51DF" w:rsidP="00BC7A11">
            <w:pPr>
              <w:bidi/>
              <w:jc w:val="center"/>
              <w:rPr>
                <w:rtl/>
              </w:rPr>
            </w:pPr>
            <w:r>
              <w:rPr>
                <w:rFonts w:hint="cs"/>
                <w:rtl/>
              </w:rPr>
              <w:t>0.560</w:t>
            </w:r>
          </w:p>
        </w:tc>
      </w:tr>
    </w:tbl>
    <w:p w:rsidR="00697BED" w:rsidRDefault="00697BED" w:rsidP="00697BED">
      <w:pPr>
        <w:bidi/>
        <w:spacing w:line="360" w:lineRule="auto"/>
        <w:rPr>
          <w:rtl/>
          <w:lang w:bidi="fa-IR"/>
        </w:rPr>
      </w:pPr>
    </w:p>
    <w:p w:rsidR="00697BED" w:rsidRDefault="00697BED" w:rsidP="000D3E3C">
      <w:pPr>
        <w:bidi/>
        <w:spacing w:line="360" w:lineRule="auto"/>
        <w:jc w:val="both"/>
        <w:rPr>
          <w:rtl/>
          <w:lang w:bidi="fa-IR"/>
        </w:rPr>
      </w:pPr>
      <w:r w:rsidRPr="00914F51">
        <w:rPr>
          <w:rFonts w:hint="cs"/>
          <w:rtl/>
          <w:lang w:bidi="fa-IR"/>
        </w:rPr>
        <w:t>56 مورد از افراد داروهای وازواکتیو دریافت کرده اند</w:t>
      </w:r>
      <w:r>
        <w:rPr>
          <w:rFonts w:hint="cs"/>
          <w:rtl/>
          <w:lang w:bidi="fa-IR"/>
        </w:rPr>
        <w:t>. از این تعداد 53 درصد از نوزادان به پنومونی مبتلا شده اند. هم چنین 40 درصد از کسانی که وازو اکتیو دریافت نکرده بودند نیز به پنومونی مبتلا شده اند که یافته های فوق مطرح کننده ی ان است که ارتباط معناداری بین دریافت داروی وازو اکتیو و بروز پنومونی وجود ندارد.</w:t>
      </w:r>
    </w:p>
    <w:p w:rsidR="00697BED" w:rsidRDefault="00697BED" w:rsidP="00697BED">
      <w:pPr>
        <w:bidi/>
        <w:spacing w:line="360" w:lineRule="auto"/>
        <w:rPr>
          <w:rtl/>
          <w:lang w:bidi="fa-IR"/>
        </w:rPr>
      </w:pPr>
    </w:p>
    <w:p w:rsidR="0047630D" w:rsidRPr="005D0C70" w:rsidRDefault="005D0C70" w:rsidP="005D0C70">
      <w:pPr>
        <w:bidi/>
        <w:spacing w:after="0"/>
        <w:jc w:val="center"/>
        <w:rPr>
          <w:b/>
          <w:bCs/>
          <w:szCs w:val="24"/>
          <w:rtl/>
          <w:lang w:bidi="fa-IR"/>
        </w:rPr>
      </w:pPr>
      <w:r w:rsidRPr="005D0C70">
        <w:rPr>
          <w:rFonts w:hint="cs"/>
          <w:b/>
          <w:bCs/>
          <w:szCs w:val="24"/>
          <w:rtl/>
          <w:lang w:bidi="fa-IR"/>
        </w:rPr>
        <w:t>جدول 5-4 ارتباط بین دریافت وازواکتیو و بروز پنومونی</w:t>
      </w:r>
    </w:p>
    <w:tbl>
      <w:tblPr>
        <w:tblStyle w:val="TableGrid"/>
        <w:bidiVisual/>
        <w:tblW w:w="0" w:type="auto"/>
        <w:tblLook w:val="04A0" w:firstRow="1" w:lastRow="0" w:firstColumn="1" w:lastColumn="0" w:noHBand="0" w:noVBand="1"/>
      </w:tblPr>
      <w:tblGrid>
        <w:gridCol w:w="1915"/>
        <w:gridCol w:w="1915"/>
        <w:gridCol w:w="1915"/>
        <w:gridCol w:w="1915"/>
        <w:gridCol w:w="1916"/>
      </w:tblGrid>
      <w:tr w:rsidR="00FA563F" w:rsidTr="007B51FB">
        <w:tc>
          <w:tcPr>
            <w:tcW w:w="1915" w:type="dxa"/>
            <w:vMerge w:val="restart"/>
            <w:shd w:val="clear" w:color="auto" w:fill="EEECE1" w:themeFill="background2"/>
          </w:tcPr>
          <w:p w:rsidR="00FA563F" w:rsidRDefault="00FA563F" w:rsidP="00BC7A11">
            <w:pPr>
              <w:bidi/>
              <w:jc w:val="center"/>
              <w:rPr>
                <w:rtl/>
              </w:rPr>
            </w:pPr>
            <w:r>
              <w:rPr>
                <w:rFonts w:hint="cs"/>
                <w:rtl/>
              </w:rPr>
              <w:t>بروز پنومونی</w:t>
            </w:r>
          </w:p>
        </w:tc>
        <w:tc>
          <w:tcPr>
            <w:tcW w:w="3830" w:type="dxa"/>
            <w:gridSpan w:val="2"/>
            <w:shd w:val="clear" w:color="auto" w:fill="EEECE1" w:themeFill="background2"/>
          </w:tcPr>
          <w:p w:rsidR="00FA563F" w:rsidRDefault="00FA563F" w:rsidP="00BC7A11">
            <w:pPr>
              <w:bidi/>
              <w:jc w:val="center"/>
              <w:rPr>
                <w:rtl/>
              </w:rPr>
            </w:pPr>
            <w:r>
              <w:rPr>
                <w:rFonts w:hint="cs"/>
                <w:rtl/>
              </w:rPr>
              <w:t>دریافت وازواکتیو</w:t>
            </w:r>
          </w:p>
        </w:tc>
        <w:tc>
          <w:tcPr>
            <w:tcW w:w="1915" w:type="dxa"/>
            <w:vMerge w:val="restart"/>
            <w:shd w:val="clear" w:color="auto" w:fill="EEECE1" w:themeFill="background2"/>
          </w:tcPr>
          <w:p w:rsidR="00FA563F" w:rsidRDefault="00FA563F" w:rsidP="00BC7A11">
            <w:pPr>
              <w:bidi/>
              <w:jc w:val="center"/>
              <w:rPr>
                <w:rtl/>
              </w:rPr>
            </w:pPr>
            <w:r>
              <w:rPr>
                <w:rFonts w:hint="cs"/>
                <w:rtl/>
              </w:rPr>
              <w:t>مجموع</w:t>
            </w:r>
          </w:p>
        </w:tc>
        <w:tc>
          <w:tcPr>
            <w:tcW w:w="1916" w:type="dxa"/>
            <w:vMerge w:val="restart"/>
            <w:shd w:val="clear" w:color="auto" w:fill="EEECE1" w:themeFill="background2"/>
          </w:tcPr>
          <w:p w:rsidR="00FA563F" w:rsidRDefault="00FA563F" w:rsidP="00BC7A11">
            <w:pPr>
              <w:bidi/>
              <w:jc w:val="center"/>
            </w:pPr>
            <w:r>
              <w:t>P value</w:t>
            </w:r>
          </w:p>
        </w:tc>
      </w:tr>
      <w:tr w:rsidR="00FA563F" w:rsidTr="007B51FB">
        <w:tc>
          <w:tcPr>
            <w:tcW w:w="1915" w:type="dxa"/>
            <w:vMerge/>
          </w:tcPr>
          <w:p w:rsidR="00FA563F" w:rsidRDefault="00FA563F" w:rsidP="00BC7A11">
            <w:pPr>
              <w:bidi/>
              <w:jc w:val="center"/>
              <w:rPr>
                <w:rtl/>
              </w:rPr>
            </w:pPr>
          </w:p>
        </w:tc>
        <w:tc>
          <w:tcPr>
            <w:tcW w:w="1915" w:type="dxa"/>
            <w:shd w:val="clear" w:color="auto" w:fill="EEECE1" w:themeFill="background2"/>
          </w:tcPr>
          <w:p w:rsidR="00FA563F" w:rsidRDefault="00FA563F" w:rsidP="00BC7A11">
            <w:pPr>
              <w:bidi/>
              <w:jc w:val="center"/>
              <w:rPr>
                <w:rtl/>
              </w:rPr>
            </w:pPr>
            <w:r>
              <w:rPr>
                <w:rFonts w:hint="cs"/>
                <w:rtl/>
              </w:rPr>
              <w:t>بلی</w:t>
            </w:r>
          </w:p>
        </w:tc>
        <w:tc>
          <w:tcPr>
            <w:tcW w:w="1915" w:type="dxa"/>
            <w:shd w:val="clear" w:color="auto" w:fill="EEECE1" w:themeFill="background2"/>
          </w:tcPr>
          <w:p w:rsidR="00FA563F" w:rsidRDefault="00FA563F" w:rsidP="00BC7A11">
            <w:pPr>
              <w:bidi/>
              <w:jc w:val="center"/>
              <w:rPr>
                <w:rtl/>
              </w:rPr>
            </w:pPr>
            <w:r>
              <w:rPr>
                <w:rFonts w:hint="cs"/>
                <w:rtl/>
              </w:rPr>
              <w:t>خیر</w:t>
            </w:r>
          </w:p>
        </w:tc>
        <w:tc>
          <w:tcPr>
            <w:tcW w:w="1915" w:type="dxa"/>
            <w:vMerge/>
          </w:tcPr>
          <w:p w:rsidR="00FA563F" w:rsidRDefault="00FA563F" w:rsidP="00BC7A11">
            <w:pPr>
              <w:bidi/>
              <w:jc w:val="center"/>
              <w:rPr>
                <w:rtl/>
              </w:rPr>
            </w:pPr>
          </w:p>
        </w:tc>
        <w:tc>
          <w:tcPr>
            <w:tcW w:w="1916" w:type="dxa"/>
            <w:vMerge/>
          </w:tcPr>
          <w:p w:rsidR="00FA563F" w:rsidRDefault="00FA563F" w:rsidP="00BC7A11">
            <w:pPr>
              <w:bidi/>
              <w:jc w:val="center"/>
              <w:rPr>
                <w:rtl/>
              </w:rPr>
            </w:pPr>
          </w:p>
        </w:tc>
      </w:tr>
      <w:tr w:rsidR="00FA563F" w:rsidTr="007B51FB">
        <w:tc>
          <w:tcPr>
            <w:tcW w:w="1915" w:type="dxa"/>
            <w:shd w:val="clear" w:color="auto" w:fill="EEECE1" w:themeFill="background2"/>
          </w:tcPr>
          <w:p w:rsidR="00FA563F" w:rsidRDefault="00FA563F" w:rsidP="00BC7A11">
            <w:pPr>
              <w:bidi/>
              <w:jc w:val="center"/>
              <w:rPr>
                <w:rtl/>
              </w:rPr>
            </w:pPr>
            <w:r>
              <w:rPr>
                <w:rFonts w:hint="cs"/>
                <w:rtl/>
              </w:rPr>
              <w:t>منفی</w:t>
            </w:r>
          </w:p>
        </w:tc>
        <w:tc>
          <w:tcPr>
            <w:tcW w:w="1915" w:type="dxa"/>
          </w:tcPr>
          <w:p w:rsidR="00FA563F" w:rsidRDefault="00FA563F" w:rsidP="00BC7A11">
            <w:pPr>
              <w:bidi/>
              <w:jc w:val="center"/>
              <w:rPr>
                <w:rtl/>
              </w:rPr>
            </w:pPr>
            <w:r>
              <w:rPr>
                <w:rFonts w:hint="cs"/>
                <w:rtl/>
              </w:rPr>
              <w:t>26</w:t>
            </w:r>
          </w:p>
        </w:tc>
        <w:tc>
          <w:tcPr>
            <w:tcW w:w="1915" w:type="dxa"/>
          </w:tcPr>
          <w:p w:rsidR="00FA563F" w:rsidRDefault="00FA563F" w:rsidP="00BC7A11">
            <w:pPr>
              <w:bidi/>
              <w:jc w:val="center"/>
              <w:rPr>
                <w:rtl/>
              </w:rPr>
            </w:pPr>
            <w:r>
              <w:rPr>
                <w:rFonts w:hint="cs"/>
                <w:rtl/>
              </w:rPr>
              <w:t>26</w:t>
            </w:r>
          </w:p>
        </w:tc>
        <w:tc>
          <w:tcPr>
            <w:tcW w:w="1915" w:type="dxa"/>
          </w:tcPr>
          <w:p w:rsidR="00FA563F" w:rsidRDefault="00FA563F" w:rsidP="00BC7A11">
            <w:pPr>
              <w:bidi/>
              <w:jc w:val="center"/>
              <w:rPr>
                <w:rtl/>
              </w:rPr>
            </w:pPr>
            <w:r>
              <w:rPr>
                <w:rFonts w:hint="cs"/>
                <w:rtl/>
              </w:rPr>
              <w:t>52</w:t>
            </w:r>
          </w:p>
        </w:tc>
        <w:tc>
          <w:tcPr>
            <w:tcW w:w="1916" w:type="dxa"/>
            <w:vMerge w:val="restart"/>
          </w:tcPr>
          <w:p w:rsidR="00FA563F" w:rsidRPr="00A67D76" w:rsidRDefault="00FA563F" w:rsidP="00BC7A11">
            <w:pPr>
              <w:bidi/>
              <w:jc w:val="center"/>
              <w:rPr>
                <w:rFonts w:cs="Times New Roman"/>
                <w:rtl/>
              </w:rPr>
            </w:pPr>
            <w:r>
              <w:rPr>
                <w:rFonts w:hint="cs"/>
                <w:rtl/>
              </w:rPr>
              <w:t>0.208</w:t>
            </w:r>
          </w:p>
        </w:tc>
      </w:tr>
      <w:tr w:rsidR="00FA563F" w:rsidTr="007B51FB">
        <w:tc>
          <w:tcPr>
            <w:tcW w:w="1915" w:type="dxa"/>
            <w:shd w:val="clear" w:color="auto" w:fill="EEECE1" w:themeFill="background2"/>
          </w:tcPr>
          <w:p w:rsidR="00FA563F" w:rsidRDefault="00FA563F" w:rsidP="00BC7A11">
            <w:pPr>
              <w:bidi/>
              <w:jc w:val="center"/>
              <w:rPr>
                <w:rtl/>
              </w:rPr>
            </w:pPr>
            <w:r>
              <w:rPr>
                <w:rFonts w:hint="cs"/>
                <w:rtl/>
              </w:rPr>
              <w:t>مثیت</w:t>
            </w:r>
          </w:p>
        </w:tc>
        <w:tc>
          <w:tcPr>
            <w:tcW w:w="1915" w:type="dxa"/>
          </w:tcPr>
          <w:p w:rsidR="00FA563F" w:rsidRDefault="00FA563F" w:rsidP="00BC7A11">
            <w:pPr>
              <w:bidi/>
              <w:jc w:val="center"/>
              <w:rPr>
                <w:rtl/>
              </w:rPr>
            </w:pPr>
            <w:r>
              <w:rPr>
                <w:rFonts w:hint="cs"/>
                <w:rtl/>
              </w:rPr>
              <w:t>30</w:t>
            </w:r>
          </w:p>
        </w:tc>
        <w:tc>
          <w:tcPr>
            <w:tcW w:w="1915" w:type="dxa"/>
          </w:tcPr>
          <w:p w:rsidR="00FA563F" w:rsidRDefault="00FA563F" w:rsidP="00BC7A11">
            <w:pPr>
              <w:bidi/>
              <w:jc w:val="center"/>
              <w:rPr>
                <w:rtl/>
              </w:rPr>
            </w:pPr>
            <w:r>
              <w:rPr>
                <w:rFonts w:hint="cs"/>
                <w:rtl/>
              </w:rPr>
              <w:t>18</w:t>
            </w:r>
          </w:p>
        </w:tc>
        <w:tc>
          <w:tcPr>
            <w:tcW w:w="1915" w:type="dxa"/>
          </w:tcPr>
          <w:p w:rsidR="00FA563F" w:rsidRDefault="00FA563F" w:rsidP="00BC7A11">
            <w:pPr>
              <w:bidi/>
              <w:jc w:val="center"/>
              <w:rPr>
                <w:rtl/>
              </w:rPr>
            </w:pPr>
            <w:r>
              <w:rPr>
                <w:rFonts w:hint="cs"/>
                <w:rtl/>
              </w:rPr>
              <w:t>48</w:t>
            </w:r>
          </w:p>
        </w:tc>
        <w:tc>
          <w:tcPr>
            <w:tcW w:w="1916" w:type="dxa"/>
            <w:vMerge/>
          </w:tcPr>
          <w:p w:rsidR="00FA563F" w:rsidRDefault="00FA563F" w:rsidP="00BC7A11">
            <w:pPr>
              <w:bidi/>
              <w:jc w:val="center"/>
              <w:rPr>
                <w:rtl/>
              </w:rPr>
            </w:pPr>
          </w:p>
        </w:tc>
      </w:tr>
      <w:tr w:rsidR="00FA563F" w:rsidTr="007B51FB">
        <w:tc>
          <w:tcPr>
            <w:tcW w:w="1915" w:type="dxa"/>
            <w:shd w:val="clear" w:color="auto" w:fill="EEECE1" w:themeFill="background2"/>
          </w:tcPr>
          <w:p w:rsidR="00FA563F" w:rsidRDefault="00FA563F" w:rsidP="00BC7A11">
            <w:pPr>
              <w:bidi/>
              <w:jc w:val="center"/>
              <w:rPr>
                <w:rtl/>
              </w:rPr>
            </w:pPr>
            <w:r>
              <w:rPr>
                <w:rFonts w:hint="cs"/>
                <w:rtl/>
              </w:rPr>
              <w:t>مجموع</w:t>
            </w:r>
          </w:p>
        </w:tc>
        <w:tc>
          <w:tcPr>
            <w:tcW w:w="1915" w:type="dxa"/>
          </w:tcPr>
          <w:p w:rsidR="00FA563F" w:rsidRDefault="00FA563F" w:rsidP="00BC7A11">
            <w:pPr>
              <w:bidi/>
              <w:jc w:val="center"/>
              <w:rPr>
                <w:rtl/>
              </w:rPr>
            </w:pPr>
            <w:r>
              <w:rPr>
                <w:rFonts w:hint="cs"/>
                <w:rtl/>
              </w:rPr>
              <w:t>56</w:t>
            </w:r>
          </w:p>
        </w:tc>
        <w:tc>
          <w:tcPr>
            <w:tcW w:w="1915" w:type="dxa"/>
          </w:tcPr>
          <w:p w:rsidR="00FA563F" w:rsidRDefault="00FA563F" w:rsidP="00BC7A11">
            <w:pPr>
              <w:bidi/>
              <w:jc w:val="center"/>
              <w:rPr>
                <w:rtl/>
              </w:rPr>
            </w:pPr>
            <w:r>
              <w:rPr>
                <w:rFonts w:hint="cs"/>
                <w:rtl/>
              </w:rPr>
              <w:t>44</w:t>
            </w:r>
          </w:p>
        </w:tc>
        <w:tc>
          <w:tcPr>
            <w:tcW w:w="1915" w:type="dxa"/>
          </w:tcPr>
          <w:p w:rsidR="00FA563F" w:rsidRDefault="00FA563F" w:rsidP="00BC7A11">
            <w:pPr>
              <w:bidi/>
              <w:jc w:val="center"/>
              <w:rPr>
                <w:rtl/>
              </w:rPr>
            </w:pPr>
            <w:r>
              <w:rPr>
                <w:rFonts w:hint="cs"/>
                <w:rtl/>
              </w:rPr>
              <w:t>100</w:t>
            </w:r>
          </w:p>
        </w:tc>
        <w:tc>
          <w:tcPr>
            <w:tcW w:w="1916" w:type="dxa"/>
            <w:vMerge/>
          </w:tcPr>
          <w:p w:rsidR="00FA563F" w:rsidRDefault="00FA563F" w:rsidP="00BC7A11">
            <w:pPr>
              <w:bidi/>
              <w:jc w:val="center"/>
              <w:rPr>
                <w:rtl/>
              </w:rPr>
            </w:pPr>
          </w:p>
        </w:tc>
      </w:tr>
    </w:tbl>
    <w:p w:rsidR="0047630D" w:rsidRDefault="0047630D" w:rsidP="00D4072D">
      <w:pPr>
        <w:bidi/>
        <w:rPr>
          <w:rtl/>
          <w:lang w:bidi="fa-IR"/>
        </w:rPr>
      </w:pPr>
    </w:p>
    <w:p w:rsidR="009C77D0" w:rsidRDefault="00697BED" w:rsidP="000D3E3C">
      <w:pPr>
        <w:bidi/>
        <w:spacing w:line="360" w:lineRule="auto"/>
        <w:jc w:val="both"/>
        <w:rPr>
          <w:rtl/>
          <w:lang w:bidi="fa-IR"/>
        </w:rPr>
      </w:pPr>
      <w:r>
        <w:rPr>
          <w:rFonts w:hint="cs"/>
          <w:rtl/>
          <w:lang w:bidi="fa-IR"/>
        </w:rPr>
        <w:t xml:space="preserve">بررسی های بیشتر نشان داد 15 مورد از نوزادان تغذیه </w:t>
      </w:r>
      <w:r>
        <w:rPr>
          <w:lang w:bidi="fa-IR"/>
        </w:rPr>
        <w:t xml:space="preserve">Enteral </w:t>
      </w:r>
      <w:r>
        <w:rPr>
          <w:rFonts w:hint="cs"/>
          <w:rtl/>
          <w:lang w:bidi="fa-IR"/>
        </w:rPr>
        <w:t xml:space="preserve"> داشته اند که از این تعداد 73 درصد به پنومونی مبتلا شده اند. هم چنین 43 درصد از کسانی که تغذیه ی </w:t>
      </w:r>
      <w:r>
        <w:rPr>
          <w:lang w:bidi="fa-IR"/>
        </w:rPr>
        <w:t>Enteral</w:t>
      </w:r>
      <w:r>
        <w:rPr>
          <w:rFonts w:hint="cs"/>
          <w:rtl/>
          <w:lang w:bidi="fa-IR"/>
        </w:rPr>
        <w:t xml:space="preserve"> نداشته اند نیز به پنومونی مبتلا شده اند. این </w:t>
      </w:r>
      <w:r>
        <w:rPr>
          <w:rFonts w:hint="cs"/>
          <w:rtl/>
          <w:lang w:bidi="fa-IR"/>
        </w:rPr>
        <w:lastRenderedPageBreak/>
        <w:t xml:space="preserve">یافته ها مطرح کننده ی آن است که ارتباط معناداری بین دریافت تغذیه </w:t>
      </w:r>
      <w:r w:rsidR="007E4737">
        <w:rPr>
          <w:rFonts w:hint="cs"/>
          <w:rtl/>
          <w:lang w:bidi="fa-IR"/>
        </w:rPr>
        <w:t xml:space="preserve">ی </w:t>
      </w:r>
      <w:r w:rsidR="007E4737">
        <w:rPr>
          <w:lang w:bidi="fa-IR"/>
        </w:rPr>
        <w:t xml:space="preserve"> Enteral</w:t>
      </w:r>
      <w:r>
        <w:rPr>
          <w:rFonts w:hint="cs"/>
          <w:rtl/>
          <w:lang w:bidi="fa-IR"/>
        </w:rPr>
        <w:t xml:space="preserve">و بروز پنومونی وجود دارد.  </w:t>
      </w:r>
      <w:r w:rsidR="005D0C70">
        <w:rPr>
          <w:rFonts w:hint="cs"/>
          <w:rtl/>
          <w:lang w:bidi="fa-IR"/>
        </w:rPr>
        <w:t xml:space="preserve">و بر اساس ازمون تعقیبی </w:t>
      </w:r>
      <w:r w:rsidR="005D0C70">
        <w:rPr>
          <w:lang w:bidi="fa-IR"/>
        </w:rPr>
        <w:t>phi</w:t>
      </w:r>
      <w:r w:rsidR="005D0C70">
        <w:rPr>
          <w:rFonts w:hint="cs"/>
          <w:rtl/>
          <w:lang w:bidi="fa-IR"/>
        </w:rPr>
        <w:t xml:space="preserve"> این ارتباط </w:t>
      </w:r>
      <w:r w:rsidR="00BC7A11">
        <w:rPr>
          <w:rFonts w:hint="cs"/>
          <w:rtl/>
          <w:lang w:bidi="fa-IR"/>
        </w:rPr>
        <w:t>ضعیف بود.نتایج تفضیلی در جدول زیر قابل مشاهده است</w:t>
      </w:r>
    </w:p>
    <w:p w:rsidR="009C77D0" w:rsidRDefault="009C77D0" w:rsidP="00BC7A11">
      <w:pPr>
        <w:bidi/>
        <w:spacing w:after="0"/>
        <w:jc w:val="center"/>
        <w:rPr>
          <w:b/>
          <w:bCs/>
          <w:szCs w:val="24"/>
          <w:rtl/>
          <w:lang w:bidi="fa-IR"/>
        </w:rPr>
      </w:pPr>
    </w:p>
    <w:p w:rsidR="004025D0" w:rsidRPr="00BC7A11" w:rsidRDefault="00BC7A11" w:rsidP="009C77D0">
      <w:pPr>
        <w:bidi/>
        <w:spacing w:after="0"/>
        <w:jc w:val="center"/>
        <w:rPr>
          <w:b/>
          <w:bCs/>
          <w:szCs w:val="24"/>
          <w:rtl/>
          <w:lang w:bidi="fa-IR"/>
        </w:rPr>
      </w:pPr>
      <w:r w:rsidRPr="00BC7A11">
        <w:rPr>
          <w:rFonts w:hint="cs"/>
          <w:b/>
          <w:bCs/>
          <w:szCs w:val="24"/>
          <w:rtl/>
          <w:lang w:bidi="fa-IR"/>
        </w:rPr>
        <w:t xml:space="preserve">جدول 6-4 ارتباط بین تغذیه </w:t>
      </w:r>
      <w:r w:rsidRPr="00BC7A11">
        <w:rPr>
          <w:b/>
          <w:bCs/>
          <w:szCs w:val="24"/>
          <w:lang w:bidi="fa-IR"/>
        </w:rPr>
        <w:t>Enteral</w:t>
      </w:r>
      <w:r w:rsidRPr="00BC7A11">
        <w:rPr>
          <w:rFonts w:hint="cs"/>
          <w:b/>
          <w:bCs/>
          <w:szCs w:val="24"/>
          <w:rtl/>
          <w:lang w:bidi="fa-IR"/>
        </w:rPr>
        <w:t xml:space="preserve"> و بروز پنومونی</w:t>
      </w:r>
    </w:p>
    <w:tbl>
      <w:tblPr>
        <w:tblStyle w:val="TableGrid"/>
        <w:bidiVisual/>
        <w:tblW w:w="0" w:type="auto"/>
        <w:tblLook w:val="04A0" w:firstRow="1" w:lastRow="0" w:firstColumn="1" w:lastColumn="0" w:noHBand="0" w:noVBand="1"/>
      </w:tblPr>
      <w:tblGrid>
        <w:gridCol w:w="1915"/>
        <w:gridCol w:w="1915"/>
        <w:gridCol w:w="1915"/>
        <w:gridCol w:w="1915"/>
        <w:gridCol w:w="1916"/>
      </w:tblGrid>
      <w:tr w:rsidR="0093275E" w:rsidTr="007B51FB">
        <w:tc>
          <w:tcPr>
            <w:tcW w:w="1915" w:type="dxa"/>
            <w:vMerge w:val="restart"/>
            <w:shd w:val="clear" w:color="auto" w:fill="EEECE1" w:themeFill="background2"/>
          </w:tcPr>
          <w:p w:rsidR="0093275E" w:rsidRDefault="0093275E" w:rsidP="00BC7A11">
            <w:pPr>
              <w:bidi/>
              <w:jc w:val="center"/>
              <w:rPr>
                <w:rtl/>
              </w:rPr>
            </w:pPr>
            <w:r>
              <w:rPr>
                <w:rFonts w:hint="cs"/>
                <w:rtl/>
              </w:rPr>
              <w:t>بروز پنومونی</w:t>
            </w:r>
          </w:p>
        </w:tc>
        <w:tc>
          <w:tcPr>
            <w:tcW w:w="3830" w:type="dxa"/>
            <w:gridSpan w:val="2"/>
            <w:shd w:val="clear" w:color="auto" w:fill="EEECE1" w:themeFill="background2"/>
          </w:tcPr>
          <w:p w:rsidR="0093275E" w:rsidRDefault="0093275E" w:rsidP="00BC7A11">
            <w:pPr>
              <w:bidi/>
              <w:jc w:val="center"/>
              <w:rPr>
                <w:rtl/>
              </w:rPr>
            </w:pPr>
            <w:r>
              <w:rPr>
                <w:rFonts w:hint="cs"/>
                <w:rtl/>
              </w:rPr>
              <w:t xml:space="preserve">تغذیه </w:t>
            </w:r>
            <w:r>
              <w:t>Enteral</w:t>
            </w:r>
          </w:p>
        </w:tc>
        <w:tc>
          <w:tcPr>
            <w:tcW w:w="1915" w:type="dxa"/>
            <w:vMerge w:val="restart"/>
            <w:shd w:val="clear" w:color="auto" w:fill="EEECE1" w:themeFill="background2"/>
          </w:tcPr>
          <w:p w:rsidR="0093275E" w:rsidRDefault="0093275E" w:rsidP="00BC7A11">
            <w:pPr>
              <w:bidi/>
              <w:jc w:val="center"/>
              <w:rPr>
                <w:rtl/>
              </w:rPr>
            </w:pPr>
            <w:r>
              <w:rPr>
                <w:rFonts w:hint="cs"/>
                <w:rtl/>
              </w:rPr>
              <w:t>مجموع</w:t>
            </w:r>
          </w:p>
        </w:tc>
        <w:tc>
          <w:tcPr>
            <w:tcW w:w="1916" w:type="dxa"/>
            <w:vMerge w:val="restart"/>
            <w:shd w:val="clear" w:color="auto" w:fill="EEECE1" w:themeFill="background2"/>
          </w:tcPr>
          <w:p w:rsidR="0093275E" w:rsidRDefault="0093275E" w:rsidP="00BC7A11">
            <w:pPr>
              <w:bidi/>
              <w:jc w:val="center"/>
            </w:pPr>
            <w:r>
              <w:t>P value</w:t>
            </w:r>
          </w:p>
        </w:tc>
      </w:tr>
      <w:tr w:rsidR="0093275E" w:rsidTr="007B51FB">
        <w:tc>
          <w:tcPr>
            <w:tcW w:w="1915" w:type="dxa"/>
            <w:vMerge/>
          </w:tcPr>
          <w:p w:rsidR="0093275E" w:rsidRDefault="0093275E" w:rsidP="00BC7A11">
            <w:pPr>
              <w:bidi/>
              <w:jc w:val="center"/>
              <w:rPr>
                <w:rtl/>
              </w:rPr>
            </w:pPr>
          </w:p>
        </w:tc>
        <w:tc>
          <w:tcPr>
            <w:tcW w:w="1915" w:type="dxa"/>
            <w:shd w:val="clear" w:color="auto" w:fill="EEECE1" w:themeFill="background2"/>
          </w:tcPr>
          <w:p w:rsidR="0093275E" w:rsidRDefault="0093275E" w:rsidP="00BC7A11">
            <w:pPr>
              <w:bidi/>
              <w:jc w:val="center"/>
              <w:rPr>
                <w:rtl/>
              </w:rPr>
            </w:pPr>
            <w:r>
              <w:rPr>
                <w:rFonts w:hint="cs"/>
                <w:rtl/>
              </w:rPr>
              <w:t>بلی</w:t>
            </w:r>
          </w:p>
        </w:tc>
        <w:tc>
          <w:tcPr>
            <w:tcW w:w="1915" w:type="dxa"/>
            <w:shd w:val="clear" w:color="auto" w:fill="EEECE1" w:themeFill="background2"/>
          </w:tcPr>
          <w:p w:rsidR="0093275E" w:rsidRDefault="0093275E" w:rsidP="00BC7A11">
            <w:pPr>
              <w:bidi/>
              <w:jc w:val="center"/>
              <w:rPr>
                <w:rtl/>
              </w:rPr>
            </w:pPr>
            <w:r>
              <w:rPr>
                <w:rFonts w:hint="cs"/>
                <w:rtl/>
              </w:rPr>
              <w:t>خیر</w:t>
            </w:r>
          </w:p>
        </w:tc>
        <w:tc>
          <w:tcPr>
            <w:tcW w:w="1915" w:type="dxa"/>
            <w:vMerge/>
          </w:tcPr>
          <w:p w:rsidR="0093275E" w:rsidRDefault="0093275E" w:rsidP="00BC7A11">
            <w:pPr>
              <w:bidi/>
              <w:jc w:val="center"/>
              <w:rPr>
                <w:rtl/>
              </w:rPr>
            </w:pPr>
          </w:p>
        </w:tc>
        <w:tc>
          <w:tcPr>
            <w:tcW w:w="1916" w:type="dxa"/>
            <w:vMerge/>
          </w:tcPr>
          <w:p w:rsidR="0093275E" w:rsidRDefault="0093275E" w:rsidP="00BC7A11">
            <w:pPr>
              <w:bidi/>
              <w:jc w:val="center"/>
              <w:rPr>
                <w:rtl/>
              </w:rPr>
            </w:pPr>
          </w:p>
        </w:tc>
      </w:tr>
      <w:tr w:rsidR="0093275E" w:rsidTr="007B51FB">
        <w:tc>
          <w:tcPr>
            <w:tcW w:w="1915" w:type="dxa"/>
            <w:shd w:val="clear" w:color="auto" w:fill="EEECE1" w:themeFill="background2"/>
          </w:tcPr>
          <w:p w:rsidR="0093275E" w:rsidRDefault="0093275E" w:rsidP="00BC7A11">
            <w:pPr>
              <w:bidi/>
              <w:jc w:val="center"/>
              <w:rPr>
                <w:rtl/>
              </w:rPr>
            </w:pPr>
            <w:r>
              <w:rPr>
                <w:rFonts w:hint="cs"/>
                <w:rtl/>
              </w:rPr>
              <w:t>منفی</w:t>
            </w:r>
          </w:p>
        </w:tc>
        <w:tc>
          <w:tcPr>
            <w:tcW w:w="1915" w:type="dxa"/>
          </w:tcPr>
          <w:p w:rsidR="0093275E" w:rsidRDefault="0093275E" w:rsidP="00BC7A11">
            <w:pPr>
              <w:bidi/>
              <w:jc w:val="center"/>
              <w:rPr>
                <w:rtl/>
              </w:rPr>
            </w:pPr>
            <w:r>
              <w:rPr>
                <w:rFonts w:hint="cs"/>
                <w:rtl/>
              </w:rPr>
              <w:t>4</w:t>
            </w:r>
          </w:p>
        </w:tc>
        <w:tc>
          <w:tcPr>
            <w:tcW w:w="1915" w:type="dxa"/>
          </w:tcPr>
          <w:p w:rsidR="0093275E" w:rsidRDefault="0093275E" w:rsidP="00BC7A11">
            <w:pPr>
              <w:tabs>
                <w:tab w:val="center" w:pos="849"/>
              </w:tabs>
              <w:bidi/>
              <w:jc w:val="center"/>
              <w:rPr>
                <w:rtl/>
              </w:rPr>
            </w:pPr>
            <w:r>
              <w:rPr>
                <w:rFonts w:hint="cs"/>
                <w:rtl/>
              </w:rPr>
              <w:t>48</w:t>
            </w:r>
          </w:p>
        </w:tc>
        <w:tc>
          <w:tcPr>
            <w:tcW w:w="1915" w:type="dxa"/>
          </w:tcPr>
          <w:p w:rsidR="0093275E" w:rsidRDefault="0093275E" w:rsidP="00BC7A11">
            <w:pPr>
              <w:bidi/>
              <w:jc w:val="center"/>
              <w:rPr>
                <w:rtl/>
              </w:rPr>
            </w:pPr>
            <w:r>
              <w:rPr>
                <w:rFonts w:hint="cs"/>
                <w:rtl/>
              </w:rPr>
              <w:t>52</w:t>
            </w:r>
          </w:p>
        </w:tc>
        <w:tc>
          <w:tcPr>
            <w:tcW w:w="1916" w:type="dxa"/>
          </w:tcPr>
          <w:p w:rsidR="0093275E" w:rsidRPr="00A67D76" w:rsidRDefault="0093275E" w:rsidP="00BC7A11">
            <w:pPr>
              <w:bidi/>
              <w:jc w:val="center"/>
              <w:rPr>
                <w:rFonts w:cs="Times New Roman"/>
                <w:rtl/>
              </w:rPr>
            </w:pPr>
            <w:r>
              <w:rPr>
                <w:rFonts w:hint="cs"/>
                <w:rtl/>
              </w:rPr>
              <w:t>0.033</w:t>
            </w:r>
          </w:p>
        </w:tc>
      </w:tr>
      <w:tr w:rsidR="0093275E" w:rsidTr="007B51FB">
        <w:tc>
          <w:tcPr>
            <w:tcW w:w="1915" w:type="dxa"/>
            <w:shd w:val="clear" w:color="auto" w:fill="EEECE1" w:themeFill="background2"/>
          </w:tcPr>
          <w:p w:rsidR="0093275E" w:rsidRDefault="0093275E" w:rsidP="00BC7A11">
            <w:pPr>
              <w:bidi/>
              <w:jc w:val="center"/>
              <w:rPr>
                <w:rtl/>
              </w:rPr>
            </w:pPr>
            <w:r>
              <w:rPr>
                <w:rFonts w:hint="cs"/>
                <w:rtl/>
              </w:rPr>
              <w:t>مثیت</w:t>
            </w:r>
          </w:p>
        </w:tc>
        <w:tc>
          <w:tcPr>
            <w:tcW w:w="1915" w:type="dxa"/>
          </w:tcPr>
          <w:p w:rsidR="0093275E" w:rsidRDefault="0093275E" w:rsidP="00BC7A11">
            <w:pPr>
              <w:bidi/>
              <w:jc w:val="center"/>
              <w:rPr>
                <w:rtl/>
              </w:rPr>
            </w:pPr>
            <w:r>
              <w:rPr>
                <w:rFonts w:hint="cs"/>
                <w:rtl/>
              </w:rPr>
              <w:t>11</w:t>
            </w:r>
          </w:p>
        </w:tc>
        <w:tc>
          <w:tcPr>
            <w:tcW w:w="1915" w:type="dxa"/>
          </w:tcPr>
          <w:p w:rsidR="0093275E" w:rsidRDefault="0093275E" w:rsidP="00BC7A11">
            <w:pPr>
              <w:bidi/>
              <w:jc w:val="center"/>
              <w:rPr>
                <w:rtl/>
              </w:rPr>
            </w:pPr>
            <w:r>
              <w:rPr>
                <w:rFonts w:hint="cs"/>
                <w:rtl/>
              </w:rPr>
              <w:t>37</w:t>
            </w:r>
          </w:p>
        </w:tc>
        <w:tc>
          <w:tcPr>
            <w:tcW w:w="1915" w:type="dxa"/>
          </w:tcPr>
          <w:p w:rsidR="0093275E" w:rsidRDefault="0093275E" w:rsidP="00BC7A11">
            <w:pPr>
              <w:bidi/>
              <w:jc w:val="center"/>
              <w:rPr>
                <w:rtl/>
              </w:rPr>
            </w:pPr>
            <w:r>
              <w:rPr>
                <w:rFonts w:hint="cs"/>
                <w:rtl/>
              </w:rPr>
              <w:t>48</w:t>
            </w:r>
          </w:p>
        </w:tc>
        <w:tc>
          <w:tcPr>
            <w:tcW w:w="1916" w:type="dxa"/>
          </w:tcPr>
          <w:p w:rsidR="0093275E" w:rsidRDefault="00BC7A11" w:rsidP="00BC7A11">
            <w:pPr>
              <w:bidi/>
              <w:jc w:val="center"/>
            </w:pPr>
            <w:r>
              <w:t>Phi value</w:t>
            </w:r>
          </w:p>
        </w:tc>
      </w:tr>
      <w:tr w:rsidR="0093275E" w:rsidTr="007B51FB">
        <w:tc>
          <w:tcPr>
            <w:tcW w:w="1915" w:type="dxa"/>
            <w:shd w:val="clear" w:color="auto" w:fill="EEECE1" w:themeFill="background2"/>
          </w:tcPr>
          <w:p w:rsidR="0093275E" w:rsidRDefault="0093275E" w:rsidP="00BC7A11">
            <w:pPr>
              <w:bidi/>
              <w:jc w:val="center"/>
              <w:rPr>
                <w:rtl/>
              </w:rPr>
            </w:pPr>
            <w:r>
              <w:rPr>
                <w:rFonts w:hint="cs"/>
                <w:rtl/>
              </w:rPr>
              <w:t>مجموع</w:t>
            </w:r>
          </w:p>
        </w:tc>
        <w:tc>
          <w:tcPr>
            <w:tcW w:w="1915" w:type="dxa"/>
          </w:tcPr>
          <w:p w:rsidR="0093275E" w:rsidRDefault="0093275E" w:rsidP="00BC7A11">
            <w:pPr>
              <w:bidi/>
              <w:jc w:val="center"/>
              <w:rPr>
                <w:rtl/>
              </w:rPr>
            </w:pPr>
            <w:r>
              <w:rPr>
                <w:rFonts w:hint="cs"/>
                <w:rtl/>
              </w:rPr>
              <w:t>15</w:t>
            </w:r>
          </w:p>
        </w:tc>
        <w:tc>
          <w:tcPr>
            <w:tcW w:w="1915" w:type="dxa"/>
          </w:tcPr>
          <w:p w:rsidR="0093275E" w:rsidRDefault="0093275E" w:rsidP="00BC7A11">
            <w:pPr>
              <w:bidi/>
              <w:jc w:val="center"/>
              <w:rPr>
                <w:rtl/>
              </w:rPr>
            </w:pPr>
            <w:r>
              <w:rPr>
                <w:rFonts w:hint="cs"/>
                <w:rtl/>
              </w:rPr>
              <w:t>85</w:t>
            </w:r>
          </w:p>
        </w:tc>
        <w:tc>
          <w:tcPr>
            <w:tcW w:w="1915" w:type="dxa"/>
          </w:tcPr>
          <w:p w:rsidR="0093275E" w:rsidRDefault="0093275E" w:rsidP="00BC7A11">
            <w:pPr>
              <w:bidi/>
              <w:jc w:val="center"/>
              <w:rPr>
                <w:rtl/>
              </w:rPr>
            </w:pPr>
            <w:r>
              <w:rPr>
                <w:rFonts w:hint="cs"/>
                <w:rtl/>
              </w:rPr>
              <w:t>100</w:t>
            </w:r>
          </w:p>
        </w:tc>
        <w:tc>
          <w:tcPr>
            <w:tcW w:w="1916" w:type="dxa"/>
          </w:tcPr>
          <w:p w:rsidR="0093275E" w:rsidRDefault="00BC7A11" w:rsidP="00BC7A11">
            <w:pPr>
              <w:bidi/>
              <w:jc w:val="center"/>
              <w:rPr>
                <w:rtl/>
              </w:rPr>
            </w:pPr>
            <w:r>
              <w:rPr>
                <w:rFonts w:hint="cs"/>
                <w:rtl/>
              </w:rPr>
              <w:t>0.315</w:t>
            </w:r>
          </w:p>
        </w:tc>
      </w:tr>
    </w:tbl>
    <w:p w:rsidR="00BC7A11" w:rsidRDefault="00BC7A11" w:rsidP="00BC7A11">
      <w:pPr>
        <w:bidi/>
        <w:rPr>
          <w:rtl/>
          <w:lang w:bidi="fa-IR"/>
        </w:rPr>
      </w:pPr>
    </w:p>
    <w:p w:rsidR="00BC7A11" w:rsidRDefault="00BC7A11" w:rsidP="000D3E3C">
      <w:pPr>
        <w:bidi/>
        <w:spacing w:line="360" w:lineRule="auto"/>
        <w:jc w:val="both"/>
        <w:rPr>
          <w:rtl/>
          <w:lang w:bidi="fa-IR"/>
        </w:rPr>
      </w:pPr>
    </w:p>
    <w:p w:rsidR="00697BED" w:rsidRDefault="00697BED" w:rsidP="000D3E3C">
      <w:pPr>
        <w:bidi/>
        <w:spacing w:line="360" w:lineRule="auto"/>
        <w:jc w:val="both"/>
        <w:rPr>
          <w:rtl/>
          <w:lang w:bidi="fa-IR"/>
        </w:rPr>
      </w:pPr>
      <w:r w:rsidRPr="00892D91">
        <w:rPr>
          <w:rFonts w:hint="cs"/>
          <w:rtl/>
          <w:lang w:bidi="fa-IR"/>
        </w:rPr>
        <w:t>14 مورد</w:t>
      </w:r>
      <w:r>
        <w:rPr>
          <w:rFonts w:hint="cs"/>
          <w:rtl/>
          <w:lang w:bidi="fa-IR"/>
        </w:rPr>
        <w:t xml:space="preserve"> از افراد</w:t>
      </w:r>
      <w:r w:rsidRPr="00892D91">
        <w:rPr>
          <w:lang w:bidi="fa-IR"/>
        </w:rPr>
        <w:t>NGT</w:t>
      </w:r>
      <w:r>
        <w:rPr>
          <w:rFonts w:hint="cs"/>
          <w:rtl/>
          <w:lang w:bidi="fa-IR"/>
        </w:rPr>
        <w:t xml:space="preserve"> داشته اند که از این تعداد 71 درصد مبتلا شده اند. هم چنینن 44 درصد از کسانی که از </w:t>
      </w:r>
      <w:r>
        <w:rPr>
          <w:lang w:bidi="fa-IR"/>
        </w:rPr>
        <w:t xml:space="preserve">NGT </w:t>
      </w:r>
      <w:r>
        <w:rPr>
          <w:rFonts w:hint="cs"/>
          <w:rtl/>
          <w:lang w:bidi="fa-IR"/>
        </w:rPr>
        <w:t xml:space="preserve"> استفاده نکرده اند نیز به پنومونی مبتلا شده اند که این یافته ها مطرح کننده ی آن است که ارتباط معناداری بین استفاده از </w:t>
      </w:r>
      <w:r>
        <w:rPr>
          <w:lang w:bidi="fa-IR"/>
        </w:rPr>
        <w:t xml:space="preserve">NGT </w:t>
      </w:r>
      <w:r>
        <w:rPr>
          <w:rFonts w:hint="cs"/>
          <w:rtl/>
          <w:lang w:bidi="fa-IR"/>
        </w:rPr>
        <w:t xml:space="preserve"> و بروز پنومونی وجود ندارد.</w:t>
      </w:r>
    </w:p>
    <w:p w:rsidR="00BC7A11" w:rsidRDefault="00BC7A11" w:rsidP="00BC7A11">
      <w:pPr>
        <w:bidi/>
        <w:rPr>
          <w:rtl/>
          <w:lang w:bidi="fa-IR"/>
        </w:rPr>
      </w:pPr>
    </w:p>
    <w:p w:rsidR="004025D0" w:rsidRPr="00BC7A11" w:rsidRDefault="00BC7A11" w:rsidP="00BC7A11">
      <w:pPr>
        <w:bidi/>
        <w:spacing w:after="0"/>
        <w:jc w:val="center"/>
        <w:rPr>
          <w:b/>
          <w:bCs/>
          <w:szCs w:val="24"/>
          <w:rtl/>
          <w:lang w:bidi="fa-IR"/>
        </w:rPr>
      </w:pPr>
      <w:r w:rsidRPr="00BC7A11">
        <w:rPr>
          <w:rFonts w:hint="cs"/>
          <w:b/>
          <w:bCs/>
          <w:szCs w:val="24"/>
          <w:rtl/>
          <w:lang w:bidi="fa-IR"/>
        </w:rPr>
        <w:t xml:space="preserve">جدول 7-4 ارتباط بین </w:t>
      </w:r>
      <w:r w:rsidRPr="00BC7A11">
        <w:rPr>
          <w:b/>
          <w:bCs/>
          <w:szCs w:val="24"/>
          <w:lang w:bidi="fa-IR"/>
        </w:rPr>
        <w:t>NGT</w:t>
      </w:r>
      <w:r w:rsidR="007E4737">
        <w:rPr>
          <w:rFonts w:hint="cs"/>
          <w:b/>
          <w:bCs/>
          <w:szCs w:val="24"/>
          <w:rtl/>
          <w:lang w:bidi="fa-IR"/>
        </w:rPr>
        <w:t xml:space="preserve"> گ</w:t>
      </w:r>
      <w:r w:rsidRPr="00BC7A11">
        <w:rPr>
          <w:rFonts w:hint="cs"/>
          <w:b/>
          <w:bCs/>
          <w:szCs w:val="24"/>
          <w:rtl/>
          <w:lang w:bidi="fa-IR"/>
        </w:rPr>
        <w:t>ذاری و بروز پنومونی</w:t>
      </w:r>
    </w:p>
    <w:tbl>
      <w:tblPr>
        <w:tblStyle w:val="TableGrid"/>
        <w:bidiVisual/>
        <w:tblW w:w="0" w:type="auto"/>
        <w:tblLook w:val="04A0" w:firstRow="1" w:lastRow="0" w:firstColumn="1" w:lastColumn="0" w:noHBand="0" w:noVBand="1"/>
      </w:tblPr>
      <w:tblGrid>
        <w:gridCol w:w="1915"/>
        <w:gridCol w:w="1915"/>
        <w:gridCol w:w="1915"/>
        <w:gridCol w:w="1915"/>
        <w:gridCol w:w="1916"/>
      </w:tblGrid>
      <w:tr w:rsidR="007B51FB" w:rsidTr="007B51FB">
        <w:tc>
          <w:tcPr>
            <w:tcW w:w="1915" w:type="dxa"/>
            <w:vMerge w:val="restart"/>
            <w:shd w:val="clear" w:color="auto" w:fill="EEECE1" w:themeFill="background2"/>
          </w:tcPr>
          <w:p w:rsidR="007B51FB" w:rsidRDefault="007B51FB" w:rsidP="00BC7A11">
            <w:pPr>
              <w:bidi/>
              <w:jc w:val="center"/>
              <w:rPr>
                <w:rtl/>
              </w:rPr>
            </w:pPr>
            <w:r>
              <w:rPr>
                <w:rFonts w:hint="cs"/>
                <w:rtl/>
              </w:rPr>
              <w:t>بروز پنومونی</w:t>
            </w:r>
          </w:p>
        </w:tc>
        <w:tc>
          <w:tcPr>
            <w:tcW w:w="3830" w:type="dxa"/>
            <w:gridSpan w:val="2"/>
            <w:shd w:val="clear" w:color="auto" w:fill="EEECE1" w:themeFill="background2"/>
          </w:tcPr>
          <w:p w:rsidR="007B51FB" w:rsidRDefault="007B51FB" w:rsidP="00BC7A11">
            <w:pPr>
              <w:bidi/>
              <w:jc w:val="center"/>
              <w:rPr>
                <w:rtl/>
              </w:rPr>
            </w:pPr>
            <w:r>
              <w:t>NGT</w:t>
            </w:r>
          </w:p>
        </w:tc>
        <w:tc>
          <w:tcPr>
            <w:tcW w:w="1915" w:type="dxa"/>
            <w:vMerge w:val="restart"/>
            <w:shd w:val="clear" w:color="auto" w:fill="EEECE1" w:themeFill="background2"/>
          </w:tcPr>
          <w:p w:rsidR="007B51FB" w:rsidRDefault="007B51FB" w:rsidP="00BC7A11">
            <w:pPr>
              <w:bidi/>
              <w:jc w:val="center"/>
              <w:rPr>
                <w:rtl/>
              </w:rPr>
            </w:pPr>
            <w:r>
              <w:rPr>
                <w:rFonts w:hint="cs"/>
                <w:rtl/>
              </w:rPr>
              <w:t>مجموع</w:t>
            </w:r>
          </w:p>
        </w:tc>
        <w:tc>
          <w:tcPr>
            <w:tcW w:w="1916" w:type="dxa"/>
            <w:vMerge w:val="restart"/>
            <w:shd w:val="clear" w:color="auto" w:fill="EEECE1" w:themeFill="background2"/>
          </w:tcPr>
          <w:p w:rsidR="007B51FB" w:rsidRDefault="007B51FB" w:rsidP="00D4072D">
            <w:pPr>
              <w:bidi/>
            </w:pPr>
            <w:r>
              <w:t>P value</w:t>
            </w:r>
          </w:p>
        </w:tc>
      </w:tr>
      <w:tr w:rsidR="007B51FB" w:rsidTr="007B51FB">
        <w:tc>
          <w:tcPr>
            <w:tcW w:w="1915" w:type="dxa"/>
            <w:vMerge/>
          </w:tcPr>
          <w:p w:rsidR="007B51FB" w:rsidRDefault="007B51FB" w:rsidP="00BC7A11">
            <w:pPr>
              <w:bidi/>
              <w:jc w:val="center"/>
              <w:rPr>
                <w:rtl/>
              </w:rPr>
            </w:pPr>
          </w:p>
        </w:tc>
        <w:tc>
          <w:tcPr>
            <w:tcW w:w="1915" w:type="dxa"/>
            <w:shd w:val="clear" w:color="auto" w:fill="EEECE1" w:themeFill="background2"/>
          </w:tcPr>
          <w:p w:rsidR="007B51FB" w:rsidRDefault="007B51FB" w:rsidP="00BC7A11">
            <w:pPr>
              <w:bidi/>
              <w:jc w:val="center"/>
              <w:rPr>
                <w:rtl/>
              </w:rPr>
            </w:pPr>
            <w:r>
              <w:rPr>
                <w:rFonts w:hint="cs"/>
                <w:rtl/>
              </w:rPr>
              <w:t>بلی</w:t>
            </w:r>
          </w:p>
        </w:tc>
        <w:tc>
          <w:tcPr>
            <w:tcW w:w="1915" w:type="dxa"/>
            <w:shd w:val="clear" w:color="auto" w:fill="EEECE1" w:themeFill="background2"/>
          </w:tcPr>
          <w:p w:rsidR="007B51FB" w:rsidRDefault="007B51FB" w:rsidP="00BC7A11">
            <w:pPr>
              <w:bidi/>
              <w:jc w:val="center"/>
              <w:rPr>
                <w:rtl/>
              </w:rPr>
            </w:pPr>
            <w:r>
              <w:rPr>
                <w:rFonts w:hint="cs"/>
                <w:rtl/>
              </w:rPr>
              <w:t>خیر</w:t>
            </w:r>
          </w:p>
        </w:tc>
        <w:tc>
          <w:tcPr>
            <w:tcW w:w="1915" w:type="dxa"/>
            <w:vMerge/>
          </w:tcPr>
          <w:p w:rsidR="007B51FB" w:rsidRDefault="007B51FB" w:rsidP="00BC7A11">
            <w:pPr>
              <w:bidi/>
              <w:jc w:val="center"/>
              <w:rPr>
                <w:rtl/>
              </w:rPr>
            </w:pPr>
          </w:p>
        </w:tc>
        <w:tc>
          <w:tcPr>
            <w:tcW w:w="1916" w:type="dxa"/>
            <w:vMerge/>
          </w:tcPr>
          <w:p w:rsidR="007B51FB" w:rsidRDefault="007B51FB" w:rsidP="00D4072D">
            <w:pPr>
              <w:bidi/>
              <w:rPr>
                <w:rtl/>
              </w:rPr>
            </w:pPr>
          </w:p>
        </w:tc>
      </w:tr>
      <w:tr w:rsidR="007B51FB" w:rsidTr="007B51FB">
        <w:tc>
          <w:tcPr>
            <w:tcW w:w="1915" w:type="dxa"/>
            <w:shd w:val="clear" w:color="auto" w:fill="EEECE1" w:themeFill="background2"/>
          </w:tcPr>
          <w:p w:rsidR="007B51FB" w:rsidRDefault="007B51FB" w:rsidP="00BC7A11">
            <w:pPr>
              <w:bidi/>
              <w:jc w:val="center"/>
              <w:rPr>
                <w:rtl/>
              </w:rPr>
            </w:pPr>
            <w:r>
              <w:rPr>
                <w:rFonts w:hint="cs"/>
                <w:rtl/>
              </w:rPr>
              <w:t>منفی</w:t>
            </w:r>
          </w:p>
        </w:tc>
        <w:tc>
          <w:tcPr>
            <w:tcW w:w="1915" w:type="dxa"/>
          </w:tcPr>
          <w:p w:rsidR="007B51FB" w:rsidRDefault="007B51FB" w:rsidP="00BC7A11">
            <w:pPr>
              <w:bidi/>
              <w:jc w:val="center"/>
              <w:rPr>
                <w:rtl/>
              </w:rPr>
            </w:pPr>
            <w:r>
              <w:rPr>
                <w:rFonts w:hint="cs"/>
                <w:rtl/>
              </w:rPr>
              <w:t>4</w:t>
            </w:r>
          </w:p>
        </w:tc>
        <w:tc>
          <w:tcPr>
            <w:tcW w:w="1915" w:type="dxa"/>
          </w:tcPr>
          <w:p w:rsidR="007B51FB" w:rsidRDefault="007B51FB" w:rsidP="00BC7A11">
            <w:pPr>
              <w:bidi/>
              <w:jc w:val="center"/>
              <w:rPr>
                <w:rtl/>
              </w:rPr>
            </w:pPr>
            <w:r>
              <w:rPr>
                <w:rFonts w:hint="cs"/>
                <w:rtl/>
              </w:rPr>
              <w:t>48</w:t>
            </w:r>
          </w:p>
        </w:tc>
        <w:tc>
          <w:tcPr>
            <w:tcW w:w="1915" w:type="dxa"/>
          </w:tcPr>
          <w:p w:rsidR="007B51FB" w:rsidRDefault="007B51FB" w:rsidP="00BC7A11">
            <w:pPr>
              <w:bidi/>
              <w:jc w:val="center"/>
              <w:rPr>
                <w:rtl/>
              </w:rPr>
            </w:pPr>
            <w:r>
              <w:rPr>
                <w:rFonts w:hint="cs"/>
                <w:rtl/>
              </w:rPr>
              <w:t>52</w:t>
            </w:r>
          </w:p>
        </w:tc>
        <w:tc>
          <w:tcPr>
            <w:tcW w:w="1916" w:type="dxa"/>
            <w:vMerge w:val="restart"/>
          </w:tcPr>
          <w:p w:rsidR="007B51FB" w:rsidRPr="00A67D76" w:rsidRDefault="007B51FB" w:rsidP="00D4072D">
            <w:pPr>
              <w:bidi/>
              <w:rPr>
                <w:rFonts w:cs="Times New Roman"/>
                <w:rtl/>
              </w:rPr>
            </w:pPr>
            <w:r>
              <w:rPr>
                <w:rFonts w:hint="cs"/>
                <w:rtl/>
              </w:rPr>
              <w:t>0.083</w:t>
            </w:r>
          </w:p>
        </w:tc>
      </w:tr>
      <w:tr w:rsidR="007B51FB" w:rsidTr="007B51FB">
        <w:tc>
          <w:tcPr>
            <w:tcW w:w="1915" w:type="dxa"/>
            <w:shd w:val="clear" w:color="auto" w:fill="EEECE1" w:themeFill="background2"/>
          </w:tcPr>
          <w:p w:rsidR="007B51FB" w:rsidRDefault="007B51FB" w:rsidP="00BC7A11">
            <w:pPr>
              <w:bidi/>
              <w:jc w:val="center"/>
              <w:rPr>
                <w:rtl/>
              </w:rPr>
            </w:pPr>
            <w:r>
              <w:rPr>
                <w:rFonts w:hint="cs"/>
                <w:rtl/>
              </w:rPr>
              <w:t>مثیت</w:t>
            </w:r>
          </w:p>
        </w:tc>
        <w:tc>
          <w:tcPr>
            <w:tcW w:w="1915" w:type="dxa"/>
          </w:tcPr>
          <w:p w:rsidR="007B51FB" w:rsidRDefault="007B51FB" w:rsidP="00BC7A11">
            <w:pPr>
              <w:bidi/>
              <w:jc w:val="center"/>
              <w:rPr>
                <w:rtl/>
              </w:rPr>
            </w:pPr>
            <w:r>
              <w:rPr>
                <w:rFonts w:hint="cs"/>
                <w:rtl/>
              </w:rPr>
              <w:t>10</w:t>
            </w:r>
          </w:p>
        </w:tc>
        <w:tc>
          <w:tcPr>
            <w:tcW w:w="1915" w:type="dxa"/>
          </w:tcPr>
          <w:p w:rsidR="007B51FB" w:rsidRDefault="007B51FB" w:rsidP="00BC7A11">
            <w:pPr>
              <w:bidi/>
              <w:jc w:val="center"/>
              <w:rPr>
                <w:rtl/>
              </w:rPr>
            </w:pPr>
            <w:r>
              <w:rPr>
                <w:rFonts w:hint="cs"/>
                <w:rtl/>
              </w:rPr>
              <w:t>38</w:t>
            </w:r>
          </w:p>
        </w:tc>
        <w:tc>
          <w:tcPr>
            <w:tcW w:w="1915" w:type="dxa"/>
          </w:tcPr>
          <w:p w:rsidR="007B51FB" w:rsidRDefault="007B51FB" w:rsidP="00BC7A11">
            <w:pPr>
              <w:bidi/>
              <w:jc w:val="center"/>
              <w:rPr>
                <w:rtl/>
              </w:rPr>
            </w:pPr>
            <w:r>
              <w:rPr>
                <w:rFonts w:hint="cs"/>
                <w:rtl/>
              </w:rPr>
              <w:t>48</w:t>
            </w:r>
          </w:p>
        </w:tc>
        <w:tc>
          <w:tcPr>
            <w:tcW w:w="1916" w:type="dxa"/>
            <w:vMerge/>
          </w:tcPr>
          <w:p w:rsidR="007B51FB" w:rsidRDefault="007B51FB" w:rsidP="00D4072D">
            <w:pPr>
              <w:bidi/>
              <w:rPr>
                <w:rtl/>
              </w:rPr>
            </w:pPr>
          </w:p>
        </w:tc>
      </w:tr>
      <w:tr w:rsidR="007B51FB" w:rsidTr="007B51FB">
        <w:tc>
          <w:tcPr>
            <w:tcW w:w="1915" w:type="dxa"/>
            <w:shd w:val="clear" w:color="auto" w:fill="EEECE1" w:themeFill="background2"/>
          </w:tcPr>
          <w:p w:rsidR="007B51FB" w:rsidRDefault="007B51FB" w:rsidP="00BC7A11">
            <w:pPr>
              <w:bidi/>
              <w:jc w:val="center"/>
              <w:rPr>
                <w:rtl/>
              </w:rPr>
            </w:pPr>
            <w:r>
              <w:rPr>
                <w:rFonts w:hint="cs"/>
                <w:rtl/>
              </w:rPr>
              <w:t>مجموع</w:t>
            </w:r>
          </w:p>
        </w:tc>
        <w:tc>
          <w:tcPr>
            <w:tcW w:w="1915" w:type="dxa"/>
          </w:tcPr>
          <w:p w:rsidR="007B51FB" w:rsidRDefault="007B51FB" w:rsidP="00BC7A11">
            <w:pPr>
              <w:bidi/>
              <w:jc w:val="center"/>
              <w:rPr>
                <w:rtl/>
              </w:rPr>
            </w:pPr>
            <w:r>
              <w:rPr>
                <w:rFonts w:hint="cs"/>
                <w:rtl/>
              </w:rPr>
              <w:t>14</w:t>
            </w:r>
          </w:p>
        </w:tc>
        <w:tc>
          <w:tcPr>
            <w:tcW w:w="1915" w:type="dxa"/>
          </w:tcPr>
          <w:p w:rsidR="007B51FB" w:rsidRDefault="007B51FB" w:rsidP="00BC7A11">
            <w:pPr>
              <w:bidi/>
              <w:jc w:val="center"/>
              <w:rPr>
                <w:rtl/>
              </w:rPr>
            </w:pPr>
            <w:r>
              <w:rPr>
                <w:rFonts w:hint="cs"/>
                <w:rtl/>
              </w:rPr>
              <w:t>86</w:t>
            </w:r>
          </w:p>
        </w:tc>
        <w:tc>
          <w:tcPr>
            <w:tcW w:w="1915" w:type="dxa"/>
          </w:tcPr>
          <w:p w:rsidR="007B51FB" w:rsidRDefault="007B51FB" w:rsidP="00BC7A11">
            <w:pPr>
              <w:bidi/>
              <w:jc w:val="center"/>
              <w:rPr>
                <w:rtl/>
              </w:rPr>
            </w:pPr>
            <w:r>
              <w:rPr>
                <w:rFonts w:hint="cs"/>
                <w:rtl/>
              </w:rPr>
              <w:t>100</w:t>
            </w:r>
          </w:p>
        </w:tc>
        <w:tc>
          <w:tcPr>
            <w:tcW w:w="1916" w:type="dxa"/>
            <w:vMerge/>
          </w:tcPr>
          <w:p w:rsidR="007B51FB" w:rsidRDefault="007B51FB" w:rsidP="00D4072D">
            <w:pPr>
              <w:bidi/>
              <w:rPr>
                <w:rtl/>
              </w:rPr>
            </w:pPr>
          </w:p>
        </w:tc>
      </w:tr>
    </w:tbl>
    <w:p w:rsidR="0093275E" w:rsidRDefault="0093275E" w:rsidP="00D4072D">
      <w:pPr>
        <w:bidi/>
        <w:rPr>
          <w:rtl/>
          <w:lang w:bidi="fa-IR"/>
        </w:rPr>
      </w:pPr>
    </w:p>
    <w:p w:rsidR="00BC7A11" w:rsidRDefault="00697BED" w:rsidP="000D3E3C">
      <w:pPr>
        <w:bidi/>
        <w:spacing w:line="360" w:lineRule="auto"/>
        <w:jc w:val="both"/>
        <w:rPr>
          <w:rtl/>
          <w:lang w:bidi="fa-IR"/>
        </w:rPr>
      </w:pPr>
      <w:r w:rsidRPr="00892D91">
        <w:rPr>
          <w:rFonts w:hint="cs"/>
          <w:rtl/>
          <w:lang w:bidi="fa-IR"/>
        </w:rPr>
        <w:lastRenderedPageBreak/>
        <w:t>19 مورد انتوباسیون مجدد</w:t>
      </w:r>
      <w:r>
        <w:rPr>
          <w:rFonts w:hint="cs"/>
          <w:rtl/>
          <w:lang w:bidi="fa-IR"/>
        </w:rPr>
        <w:t xml:space="preserve"> وجود داشته است که از این تعداد 100 درصد آنها به پنومونی مبتلا شده اند. هم چنین 35 درصد از نوزادانی که انتوباسیون مجدد نشده اند و تنها یک بار تحت انتوباسیون قرار گرفته اند نیز مبتلا شده اند. ای یافته ها نشان داد ارتباط معناداری بین انتوباسیون مجدد و بروز پنومونی مرتبط با ونتیلاتور وجود دارد و مطرح کننده ی آن است که کسانی که تحت انتوباسیون مجدد قرار می گیرند بیشتر به پنومونی مبتلا می شوند. </w:t>
      </w:r>
      <w:r w:rsidR="00BC7A11">
        <w:rPr>
          <w:rFonts w:hint="cs"/>
          <w:rtl/>
          <w:lang w:bidi="fa-IR"/>
        </w:rPr>
        <w:t xml:space="preserve">براساس ازمون تعقیبی </w:t>
      </w:r>
      <w:r w:rsidR="00BC7A11">
        <w:rPr>
          <w:lang w:bidi="fa-IR"/>
        </w:rPr>
        <w:t>phi</w:t>
      </w:r>
      <w:r w:rsidR="00BC7A11">
        <w:rPr>
          <w:rFonts w:hint="cs"/>
          <w:rtl/>
          <w:lang w:bidi="fa-IR"/>
        </w:rPr>
        <w:t xml:space="preserve"> این ارتباط در حد متوسط بود نتایج تفضیلی در جدول زیر قابل مشاهده است</w:t>
      </w:r>
      <w:r w:rsidR="007E4737">
        <w:rPr>
          <w:rFonts w:hint="cs"/>
          <w:rtl/>
          <w:lang w:bidi="fa-IR"/>
        </w:rPr>
        <w:t>.</w:t>
      </w:r>
    </w:p>
    <w:p w:rsidR="00BC7A11" w:rsidRPr="00BC7A11" w:rsidRDefault="00BC7A11" w:rsidP="00BC7A11">
      <w:pPr>
        <w:bidi/>
        <w:spacing w:after="0"/>
        <w:jc w:val="center"/>
        <w:rPr>
          <w:b/>
          <w:bCs/>
          <w:szCs w:val="24"/>
          <w:rtl/>
          <w:lang w:bidi="fa-IR"/>
        </w:rPr>
      </w:pPr>
      <w:r w:rsidRPr="00BC7A11">
        <w:rPr>
          <w:rFonts w:hint="cs"/>
          <w:b/>
          <w:bCs/>
          <w:szCs w:val="24"/>
          <w:rtl/>
          <w:lang w:bidi="fa-IR"/>
        </w:rPr>
        <w:t>جدول 8-4 : ارتباط بین انتوباسیون مجدد و بروز پنومونی</w:t>
      </w:r>
    </w:p>
    <w:tbl>
      <w:tblPr>
        <w:tblStyle w:val="TableGrid"/>
        <w:bidiVisual/>
        <w:tblW w:w="0" w:type="auto"/>
        <w:tblLook w:val="04A0" w:firstRow="1" w:lastRow="0" w:firstColumn="1" w:lastColumn="0" w:noHBand="0" w:noVBand="1"/>
      </w:tblPr>
      <w:tblGrid>
        <w:gridCol w:w="1915"/>
        <w:gridCol w:w="1915"/>
        <w:gridCol w:w="1915"/>
        <w:gridCol w:w="1915"/>
        <w:gridCol w:w="1916"/>
      </w:tblGrid>
      <w:tr w:rsidR="007B51FB" w:rsidTr="007B51FB">
        <w:tc>
          <w:tcPr>
            <w:tcW w:w="1915" w:type="dxa"/>
            <w:vMerge w:val="restart"/>
            <w:shd w:val="clear" w:color="auto" w:fill="EEECE1" w:themeFill="background2"/>
          </w:tcPr>
          <w:p w:rsidR="007B51FB" w:rsidRDefault="007B51FB" w:rsidP="00BC7A11">
            <w:pPr>
              <w:bidi/>
              <w:jc w:val="center"/>
              <w:rPr>
                <w:rtl/>
              </w:rPr>
            </w:pPr>
            <w:r>
              <w:rPr>
                <w:rFonts w:hint="cs"/>
                <w:rtl/>
              </w:rPr>
              <w:t>بروز پنومونی</w:t>
            </w:r>
          </w:p>
        </w:tc>
        <w:tc>
          <w:tcPr>
            <w:tcW w:w="3830" w:type="dxa"/>
            <w:gridSpan w:val="2"/>
            <w:shd w:val="clear" w:color="auto" w:fill="EEECE1" w:themeFill="background2"/>
          </w:tcPr>
          <w:p w:rsidR="007B51FB" w:rsidRDefault="007B51FB" w:rsidP="00BC7A11">
            <w:pPr>
              <w:bidi/>
              <w:jc w:val="center"/>
              <w:rPr>
                <w:rtl/>
              </w:rPr>
            </w:pPr>
            <w:r>
              <w:rPr>
                <w:rFonts w:hint="cs"/>
                <w:rtl/>
              </w:rPr>
              <w:t>انتوباسیون مجدد</w:t>
            </w:r>
          </w:p>
        </w:tc>
        <w:tc>
          <w:tcPr>
            <w:tcW w:w="1915" w:type="dxa"/>
            <w:vMerge w:val="restart"/>
            <w:shd w:val="clear" w:color="auto" w:fill="EEECE1" w:themeFill="background2"/>
          </w:tcPr>
          <w:p w:rsidR="007B51FB" w:rsidRDefault="007B51FB" w:rsidP="00BC7A11">
            <w:pPr>
              <w:bidi/>
              <w:jc w:val="center"/>
              <w:rPr>
                <w:rtl/>
              </w:rPr>
            </w:pPr>
            <w:r>
              <w:rPr>
                <w:rFonts w:hint="cs"/>
                <w:rtl/>
              </w:rPr>
              <w:t>مجموع</w:t>
            </w:r>
          </w:p>
        </w:tc>
        <w:tc>
          <w:tcPr>
            <w:tcW w:w="1916" w:type="dxa"/>
            <w:vMerge w:val="restart"/>
            <w:shd w:val="clear" w:color="auto" w:fill="EEECE1" w:themeFill="background2"/>
          </w:tcPr>
          <w:p w:rsidR="007B51FB" w:rsidRDefault="007B51FB" w:rsidP="00D4072D">
            <w:pPr>
              <w:bidi/>
            </w:pPr>
            <w:r>
              <w:t>P value</w:t>
            </w:r>
          </w:p>
        </w:tc>
      </w:tr>
      <w:tr w:rsidR="007B51FB" w:rsidTr="007B51FB">
        <w:tc>
          <w:tcPr>
            <w:tcW w:w="1915" w:type="dxa"/>
            <w:vMerge/>
          </w:tcPr>
          <w:p w:rsidR="007B51FB" w:rsidRDefault="007B51FB" w:rsidP="00BC7A11">
            <w:pPr>
              <w:bidi/>
              <w:jc w:val="center"/>
              <w:rPr>
                <w:rtl/>
              </w:rPr>
            </w:pPr>
          </w:p>
        </w:tc>
        <w:tc>
          <w:tcPr>
            <w:tcW w:w="1915" w:type="dxa"/>
            <w:shd w:val="clear" w:color="auto" w:fill="EEECE1" w:themeFill="background2"/>
          </w:tcPr>
          <w:p w:rsidR="007B51FB" w:rsidRDefault="007B51FB" w:rsidP="00BC7A11">
            <w:pPr>
              <w:bidi/>
              <w:jc w:val="center"/>
              <w:rPr>
                <w:rtl/>
              </w:rPr>
            </w:pPr>
            <w:r>
              <w:rPr>
                <w:rFonts w:hint="cs"/>
                <w:rtl/>
              </w:rPr>
              <w:t>بلی</w:t>
            </w:r>
          </w:p>
        </w:tc>
        <w:tc>
          <w:tcPr>
            <w:tcW w:w="1915" w:type="dxa"/>
            <w:shd w:val="clear" w:color="auto" w:fill="EEECE1" w:themeFill="background2"/>
          </w:tcPr>
          <w:p w:rsidR="007B51FB" w:rsidRDefault="007B51FB" w:rsidP="00BC7A11">
            <w:pPr>
              <w:bidi/>
              <w:jc w:val="center"/>
              <w:rPr>
                <w:rtl/>
              </w:rPr>
            </w:pPr>
            <w:r>
              <w:rPr>
                <w:rFonts w:hint="cs"/>
                <w:rtl/>
              </w:rPr>
              <w:t>خیر</w:t>
            </w:r>
          </w:p>
        </w:tc>
        <w:tc>
          <w:tcPr>
            <w:tcW w:w="1915" w:type="dxa"/>
            <w:vMerge/>
          </w:tcPr>
          <w:p w:rsidR="007B51FB" w:rsidRDefault="007B51FB" w:rsidP="00BC7A11">
            <w:pPr>
              <w:bidi/>
              <w:jc w:val="center"/>
              <w:rPr>
                <w:rtl/>
              </w:rPr>
            </w:pPr>
          </w:p>
        </w:tc>
        <w:tc>
          <w:tcPr>
            <w:tcW w:w="1916" w:type="dxa"/>
            <w:vMerge/>
          </w:tcPr>
          <w:p w:rsidR="007B51FB" w:rsidRDefault="007B51FB" w:rsidP="00D4072D">
            <w:pPr>
              <w:bidi/>
              <w:rPr>
                <w:rtl/>
              </w:rPr>
            </w:pPr>
          </w:p>
        </w:tc>
      </w:tr>
      <w:tr w:rsidR="007B51FB" w:rsidTr="007B51FB">
        <w:tc>
          <w:tcPr>
            <w:tcW w:w="1915" w:type="dxa"/>
            <w:shd w:val="clear" w:color="auto" w:fill="EEECE1" w:themeFill="background2"/>
          </w:tcPr>
          <w:p w:rsidR="007B51FB" w:rsidRDefault="007B51FB" w:rsidP="00BC7A11">
            <w:pPr>
              <w:bidi/>
              <w:jc w:val="center"/>
              <w:rPr>
                <w:rtl/>
              </w:rPr>
            </w:pPr>
            <w:r>
              <w:rPr>
                <w:rFonts w:hint="cs"/>
                <w:rtl/>
              </w:rPr>
              <w:t>منفی</w:t>
            </w:r>
          </w:p>
        </w:tc>
        <w:tc>
          <w:tcPr>
            <w:tcW w:w="1915" w:type="dxa"/>
          </w:tcPr>
          <w:p w:rsidR="007B51FB" w:rsidRDefault="007B51FB" w:rsidP="00BC7A11">
            <w:pPr>
              <w:bidi/>
              <w:jc w:val="center"/>
              <w:rPr>
                <w:rtl/>
              </w:rPr>
            </w:pPr>
            <w:r>
              <w:rPr>
                <w:rFonts w:hint="cs"/>
                <w:rtl/>
              </w:rPr>
              <w:t>0</w:t>
            </w:r>
          </w:p>
        </w:tc>
        <w:tc>
          <w:tcPr>
            <w:tcW w:w="1915" w:type="dxa"/>
          </w:tcPr>
          <w:p w:rsidR="007B51FB" w:rsidRDefault="007B51FB" w:rsidP="00BC7A11">
            <w:pPr>
              <w:bidi/>
              <w:jc w:val="center"/>
              <w:rPr>
                <w:rtl/>
              </w:rPr>
            </w:pPr>
            <w:r>
              <w:rPr>
                <w:rFonts w:hint="cs"/>
                <w:rtl/>
              </w:rPr>
              <w:t>52</w:t>
            </w:r>
          </w:p>
        </w:tc>
        <w:tc>
          <w:tcPr>
            <w:tcW w:w="1915" w:type="dxa"/>
          </w:tcPr>
          <w:p w:rsidR="007B51FB" w:rsidRDefault="007B51FB" w:rsidP="00BC7A11">
            <w:pPr>
              <w:bidi/>
              <w:jc w:val="center"/>
              <w:rPr>
                <w:rtl/>
              </w:rPr>
            </w:pPr>
            <w:r>
              <w:rPr>
                <w:rFonts w:hint="cs"/>
                <w:rtl/>
              </w:rPr>
              <w:t>52</w:t>
            </w:r>
          </w:p>
        </w:tc>
        <w:tc>
          <w:tcPr>
            <w:tcW w:w="1916" w:type="dxa"/>
          </w:tcPr>
          <w:p w:rsidR="007B51FB" w:rsidRPr="007B51FB" w:rsidRDefault="007B51FB" w:rsidP="00D4072D">
            <w:pPr>
              <w:bidi/>
              <w:rPr>
                <w:rFonts w:cs="Times New Roman"/>
                <w:rtl/>
              </w:rPr>
            </w:pPr>
            <w:r>
              <w:rPr>
                <w:rFonts w:hint="cs"/>
                <w:rtl/>
              </w:rPr>
              <w:t>0.001</w:t>
            </w:r>
            <w:r>
              <w:rPr>
                <w:rFonts w:cs="Times New Roman" w:hint="cs"/>
                <w:rtl/>
              </w:rPr>
              <w:t>&gt;</w:t>
            </w:r>
          </w:p>
        </w:tc>
      </w:tr>
      <w:tr w:rsidR="007B51FB" w:rsidTr="007B51FB">
        <w:tc>
          <w:tcPr>
            <w:tcW w:w="1915" w:type="dxa"/>
            <w:shd w:val="clear" w:color="auto" w:fill="EEECE1" w:themeFill="background2"/>
          </w:tcPr>
          <w:p w:rsidR="007B51FB" w:rsidRDefault="007B51FB" w:rsidP="00BC7A11">
            <w:pPr>
              <w:bidi/>
              <w:jc w:val="center"/>
              <w:rPr>
                <w:rtl/>
              </w:rPr>
            </w:pPr>
            <w:r>
              <w:rPr>
                <w:rFonts w:hint="cs"/>
                <w:rtl/>
              </w:rPr>
              <w:t>مثیت</w:t>
            </w:r>
          </w:p>
        </w:tc>
        <w:tc>
          <w:tcPr>
            <w:tcW w:w="1915" w:type="dxa"/>
          </w:tcPr>
          <w:p w:rsidR="007B51FB" w:rsidRDefault="007B51FB" w:rsidP="00BC7A11">
            <w:pPr>
              <w:bidi/>
              <w:jc w:val="center"/>
              <w:rPr>
                <w:rtl/>
              </w:rPr>
            </w:pPr>
            <w:r>
              <w:rPr>
                <w:rFonts w:hint="cs"/>
                <w:rtl/>
              </w:rPr>
              <w:t>19</w:t>
            </w:r>
          </w:p>
        </w:tc>
        <w:tc>
          <w:tcPr>
            <w:tcW w:w="1915" w:type="dxa"/>
          </w:tcPr>
          <w:p w:rsidR="007B51FB" w:rsidRDefault="007B51FB" w:rsidP="00BC7A11">
            <w:pPr>
              <w:bidi/>
              <w:jc w:val="center"/>
              <w:rPr>
                <w:rtl/>
              </w:rPr>
            </w:pPr>
            <w:r>
              <w:rPr>
                <w:rFonts w:hint="cs"/>
                <w:rtl/>
              </w:rPr>
              <w:t>29</w:t>
            </w:r>
          </w:p>
        </w:tc>
        <w:tc>
          <w:tcPr>
            <w:tcW w:w="1915" w:type="dxa"/>
          </w:tcPr>
          <w:p w:rsidR="007B51FB" w:rsidRDefault="00BC7A11" w:rsidP="00BC7A11">
            <w:pPr>
              <w:tabs>
                <w:tab w:val="left" w:pos="685"/>
                <w:tab w:val="center" w:pos="849"/>
              </w:tabs>
              <w:bidi/>
              <w:rPr>
                <w:rtl/>
              </w:rPr>
            </w:pPr>
            <w:r>
              <w:rPr>
                <w:rtl/>
              </w:rPr>
              <w:tab/>
            </w:r>
            <w:r>
              <w:rPr>
                <w:rtl/>
              </w:rPr>
              <w:tab/>
            </w:r>
            <w:r w:rsidR="007B51FB">
              <w:rPr>
                <w:rFonts w:hint="cs"/>
                <w:rtl/>
              </w:rPr>
              <w:t>48</w:t>
            </w:r>
          </w:p>
        </w:tc>
        <w:tc>
          <w:tcPr>
            <w:tcW w:w="1916" w:type="dxa"/>
          </w:tcPr>
          <w:p w:rsidR="007B51FB" w:rsidRDefault="00BC7A11" w:rsidP="00D4072D">
            <w:pPr>
              <w:bidi/>
            </w:pPr>
            <w:r>
              <w:t>Phi value</w:t>
            </w:r>
          </w:p>
        </w:tc>
      </w:tr>
      <w:tr w:rsidR="007B51FB" w:rsidTr="007B51FB">
        <w:tc>
          <w:tcPr>
            <w:tcW w:w="1915" w:type="dxa"/>
            <w:shd w:val="clear" w:color="auto" w:fill="EEECE1" w:themeFill="background2"/>
          </w:tcPr>
          <w:p w:rsidR="007B51FB" w:rsidRDefault="007B51FB" w:rsidP="00BC7A11">
            <w:pPr>
              <w:bidi/>
              <w:jc w:val="center"/>
              <w:rPr>
                <w:rtl/>
              </w:rPr>
            </w:pPr>
            <w:r>
              <w:rPr>
                <w:rFonts w:hint="cs"/>
                <w:rtl/>
              </w:rPr>
              <w:t>مجموع</w:t>
            </w:r>
          </w:p>
        </w:tc>
        <w:tc>
          <w:tcPr>
            <w:tcW w:w="1915" w:type="dxa"/>
          </w:tcPr>
          <w:p w:rsidR="007B51FB" w:rsidRDefault="007B51FB" w:rsidP="00BC7A11">
            <w:pPr>
              <w:bidi/>
              <w:jc w:val="center"/>
              <w:rPr>
                <w:rtl/>
              </w:rPr>
            </w:pPr>
            <w:r>
              <w:rPr>
                <w:rFonts w:hint="cs"/>
                <w:rtl/>
              </w:rPr>
              <w:t>19</w:t>
            </w:r>
          </w:p>
        </w:tc>
        <w:tc>
          <w:tcPr>
            <w:tcW w:w="1915" w:type="dxa"/>
          </w:tcPr>
          <w:p w:rsidR="007B51FB" w:rsidRDefault="007B51FB" w:rsidP="00BC7A11">
            <w:pPr>
              <w:bidi/>
              <w:jc w:val="center"/>
              <w:rPr>
                <w:rtl/>
              </w:rPr>
            </w:pPr>
            <w:r>
              <w:rPr>
                <w:rFonts w:hint="cs"/>
                <w:rtl/>
              </w:rPr>
              <w:t>81</w:t>
            </w:r>
          </w:p>
        </w:tc>
        <w:tc>
          <w:tcPr>
            <w:tcW w:w="1915" w:type="dxa"/>
          </w:tcPr>
          <w:p w:rsidR="007B51FB" w:rsidRDefault="007B51FB" w:rsidP="00BC7A11">
            <w:pPr>
              <w:bidi/>
              <w:jc w:val="center"/>
              <w:rPr>
                <w:rtl/>
              </w:rPr>
            </w:pPr>
            <w:r>
              <w:rPr>
                <w:rFonts w:hint="cs"/>
                <w:rtl/>
              </w:rPr>
              <w:t>100</w:t>
            </w:r>
          </w:p>
        </w:tc>
        <w:tc>
          <w:tcPr>
            <w:tcW w:w="1916" w:type="dxa"/>
          </w:tcPr>
          <w:p w:rsidR="007B51FB" w:rsidRDefault="00BC7A11" w:rsidP="00D4072D">
            <w:pPr>
              <w:bidi/>
              <w:rPr>
                <w:rtl/>
              </w:rPr>
            </w:pPr>
            <w:r>
              <w:rPr>
                <w:rFonts w:hint="cs"/>
                <w:rtl/>
              </w:rPr>
              <w:t>0.504</w:t>
            </w:r>
          </w:p>
        </w:tc>
      </w:tr>
    </w:tbl>
    <w:p w:rsidR="00BC7A11" w:rsidRDefault="00BC7A11" w:rsidP="00D4072D">
      <w:pPr>
        <w:bidi/>
        <w:rPr>
          <w:rtl/>
          <w:lang w:bidi="fa-IR"/>
        </w:rPr>
      </w:pPr>
    </w:p>
    <w:p w:rsidR="00366BC0" w:rsidRDefault="00366BC0">
      <w:pPr>
        <w:rPr>
          <w:rtl/>
          <w:lang w:bidi="fa-IR"/>
        </w:rPr>
      </w:pPr>
      <w:r>
        <w:rPr>
          <w:rtl/>
          <w:lang w:bidi="fa-IR"/>
        </w:rPr>
        <w:br w:type="page"/>
      </w:r>
    </w:p>
    <w:p w:rsidR="0093275E" w:rsidRDefault="00697BED" w:rsidP="000D3E3C">
      <w:pPr>
        <w:bidi/>
        <w:spacing w:line="360" w:lineRule="auto"/>
        <w:jc w:val="both"/>
        <w:rPr>
          <w:rtl/>
          <w:lang w:bidi="fa-IR"/>
        </w:rPr>
      </w:pPr>
      <w:r w:rsidRPr="00DA7B9E">
        <w:rPr>
          <w:rFonts w:hint="cs"/>
          <w:rtl/>
          <w:lang w:bidi="fa-IR"/>
        </w:rPr>
        <w:lastRenderedPageBreak/>
        <w:t>47 مورد ترانسفوزیون خونی</w:t>
      </w:r>
      <w:r>
        <w:rPr>
          <w:rFonts w:hint="cs"/>
          <w:rtl/>
          <w:lang w:bidi="fa-IR"/>
        </w:rPr>
        <w:t xml:space="preserve"> وجو</w:t>
      </w:r>
      <w:r w:rsidR="007E4737">
        <w:rPr>
          <w:rFonts w:hint="cs"/>
          <w:rtl/>
          <w:lang w:bidi="fa-IR"/>
        </w:rPr>
        <w:t>د</w:t>
      </w:r>
      <w:r>
        <w:rPr>
          <w:rFonts w:hint="cs"/>
          <w:rtl/>
          <w:lang w:bidi="fa-IR"/>
        </w:rPr>
        <w:t xml:space="preserve"> داشت که از این تعداد 61 درصد از آنها مبتلا شده اند. هم چنین 35 درصد از کسانی که ترانسفوزیون خون نداشته اند نیز به پنومونی مبتلا شده اند. این یافته ها نشان داد ارتباط معناداری بین ترانسفوزیون خون و ابتلا به پنومونی مرتبط با ونتیلاتور وجود دارد. </w:t>
      </w:r>
      <w:r w:rsidR="00366BC0">
        <w:rPr>
          <w:rFonts w:hint="cs"/>
          <w:rtl/>
          <w:lang w:bidi="fa-IR"/>
        </w:rPr>
        <w:t xml:space="preserve">هرچند این ارتباط با توجه به ازمون تعقیبی </w:t>
      </w:r>
      <w:r w:rsidR="00366BC0">
        <w:rPr>
          <w:lang w:bidi="fa-IR"/>
        </w:rPr>
        <w:t>phi</w:t>
      </w:r>
      <w:r w:rsidR="00366BC0">
        <w:rPr>
          <w:rFonts w:hint="cs"/>
          <w:rtl/>
          <w:lang w:bidi="fa-IR"/>
        </w:rPr>
        <w:t xml:space="preserve"> ضعیف بود نتایج تفضیلی در جدول زیر قابل مشاهده است</w:t>
      </w:r>
      <w:r w:rsidR="007E4737">
        <w:rPr>
          <w:rFonts w:hint="cs"/>
          <w:rtl/>
          <w:lang w:bidi="fa-IR"/>
        </w:rPr>
        <w:t>.</w:t>
      </w:r>
    </w:p>
    <w:p w:rsidR="00366BC0" w:rsidRPr="00366BC0" w:rsidRDefault="00366BC0" w:rsidP="00366BC0">
      <w:pPr>
        <w:bidi/>
        <w:spacing w:after="0" w:line="360" w:lineRule="auto"/>
        <w:jc w:val="center"/>
        <w:rPr>
          <w:b/>
          <w:bCs/>
          <w:szCs w:val="24"/>
          <w:rtl/>
          <w:lang w:bidi="fa-IR"/>
        </w:rPr>
      </w:pPr>
      <w:r w:rsidRPr="00366BC0">
        <w:rPr>
          <w:rFonts w:hint="cs"/>
          <w:b/>
          <w:bCs/>
          <w:szCs w:val="24"/>
          <w:rtl/>
          <w:lang w:bidi="fa-IR"/>
        </w:rPr>
        <w:t>جدول 9-4 ارتباط بین ترانسفوزیون خونی و بروز پنومونی</w:t>
      </w:r>
    </w:p>
    <w:tbl>
      <w:tblPr>
        <w:tblStyle w:val="TableGrid"/>
        <w:bidiVisual/>
        <w:tblW w:w="0" w:type="auto"/>
        <w:tblLook w:val="04A0" w:firstRow="1" w:lastRow="0" w:firstColumn="1" w:lastColumn="0" w:noHBand="0" w:noVBand="1"/>
      </w:tblPr>
      <w:tblGrid>
        <w:gridCol w:w="1915"/>
        <w:gridCol w:w="1915"/>
        <w:gridCol w:w="1915"/>
        <w:gridCol w:w="1915"/>
        <w:gridCol w:w="1916"/>
      </w:tblGrid>
      <w:tr w:rsidR="007B51FB" w:rsidTr="007B51FB">
        <w:tc>
          <w:tcPr>
            <w:tcW w:w="1915" w:type="dxa"/>
            <w:vMerge w:val="restart"/>
            <w:shd w:val="clear" w:color="auto" w:fill="EEECE1" w:themeFill="background2"/>
          </w:tcPr>
          <w:p w:rsidR="007B51FB" w:rsidRDefault="007B51FB" w:rsidP="00366BC0">
            <w:pPr>
              <w:bidi/>
              <w:rPr>
                <w:rtl/>
              </w:rPr>
            </w:pPr>
            <w:r>
              <w:rPr>
                <w:rFonts w:hint="cs"/>
                <w:rtl/>
              </w:rPr>
              <w:t>بروز پنومونی</w:t>
            </w:r>
          </w:p>
        </w:tc>
        <w:tc>
          <w:tcPr>
            <w:tcW w:w="3830" w:type="dxa"/>
            <w:gridSpan w:val="2"/>
            <w:shd w:val="clear" w:color="auto" w:fill="EEECE1" w:themeFill="background2"/>
          </w:tcPr>
          <w:p w:rsidR="007B51FB" w:rsidRDefault="007B51FB" w:rsidP="00D4072D">
            <w:pPr>
              <w:bidi/>
              <w:rPr>
                <w:rtl/>
              </w:rPr>
            </w:pPr>
            <w:r>
              <w:rPr>
                <w:rFonts w:hint="cs"/>
                <w:rtl/>
              </w:rPr>
              <w:t>ترانسفوزیون خون</w:t>
            </w:r>
          </w:p>
        </w:tc>
        <w:tc>
          <w:tcPr>
            <w:tcW w:w="1915" w:type="dxa"/>
            <w:vMerge w:val="restart"/>
            <w:shd w:val="clear" w:color="auto" w:fill="EEECE1" w:themeFill="background2"/>
          </w:tcPr>
          <w:p w:rsidR="007B51FB" w:rsidRDefault="007B51FB" w:rsidP="00D4072D">
            <w:pPr>
              <w:bidi/>
              <w:rPr>
                <w:rtl/>
              </w:rPr>
            </w:pPr>
            <w:r>
              <w:rPr>
                <w:rFonts w:hint="cs"/>
                <w:rtl/>
              </w:rPr>
              <w:t>مجموع</w:t>
            </w:r>
          </w:p>
        </w:tc>
        <w:tc>
          <w:tcPr>
            <w:tcW w:w="1916" w:type="dxa"/>
            <w:vMerge w:val="restart"/>
            <w:shd w:val="clear" w:color="auto" w:fill="EEECE1" w:themeFill="background2"/>
          </w:tcPr>
          <w:p w:rsidR="007B51FB" w:rsidRDefault="007B51FB" w:rsidP="00D4072D">
            <w:pPr>
              <w:bidi/>
            </w:pPr>
            <w:r>
              <w:t>P value</w:t>
            </w:r>
          </w:p>
        </w:tc>
      </w:tr>
      <w:tr w:rsidR="007B51FB" w:rsidTr="007B51FB">
        <w:tc>
          <w:tcPr>
            <w:tcW w:w="1915" w:type="dxa"/>
            <w:vMerge/>
          </w:tcPr>
          <w:p w:rsidR="007B51FB" w:rsidRDefault="007B51FB" w:rsidP="00D4072D">
            <w:pPr>
              <w:bidi/>
              <w:rPr>
                <w:rtl/>
              </w:rPr>
            </w:pPr>
          </w:p>
        </w:tc>
        <w:tc>
          <w:tcPr>
            <w:tcW w:w="1915" w:type="dxa"/>
            <w:shd w:val="clear" w:color="auto" w:fill="EEECE1" w:themeFill="background2"/>
          </w:tcPr>
          <w:p w:rsidR="007B51FB" w:rsidRDefault="007B51FB" w:rsidP="00D4072D">
            <w:pPr>
              <w:bidi/>
              <w:rPr>
                <w:rtl/>
              </w:rPr>
            </w:pPr>
            <w:r>
              <w:rPr>
                <w:rFonts w:hint="cs"/>
                <w:rtl/>
              </w:rPr>
              <w:t>بلی</w:t>
            </w:r>
          </w:p>
        </w:tc>
        <w:tc>
          <w:tcPr>
            <w:tcW w:w="1915" w:type="dxa"/>
            <w:shd w:val="clear" w:color="auto" w:fill="EEECE1" w:themeFill="background2"/>
          </w:tcPr>
          <w:p w:rsidR="007B51FB" w:rsidRDefault="007B51FB" w:rsidP="00D4072D">
            <w:pPr>
              <w:bidi/>
              <w:rPr>
                <w:rtl/>
              </w:rPr>
            </w:pPr>
            <w:r>
              <w:rPr>
                <w:rFonts w:hint="cs"/>
                <w:rtl/>
              </w:rPr>
              <w:t>خیر</w:t>
            </w:r>
          </w:p>
        </w:tc>
        <w:tc>
          <w:tcPr>
            <w:tcW w:w="1915" w:type="dxa"/>
            <w:vMerge/>
          </w:tcPr>
          <w:p w:rsidR="007B51FB" w:rsidRDefault="007B51FB" w:rsidP="00D4072D">
            <w:pPr>
              <w:bidi/>
              <w:rPr>
                <w:rtl/>
              </w:rPr>
            </w:pPr>
          </w:p>
        </w:tc>
        <w:tc>
          <w:tcPr>
            <w:tcW w:w="1916" w:type="dxa"/>
            <w:vMerge/>
          </w:tcPr>
          <w:p w:rsidR="007B51FB" w:rsidRDefault="007B51FB" w:rsidP="00D4072D">
            <w:pPr>
              <w:bidi/>
              <w:rPr>
                <w:rtl/>
              </w:rPr>
            </w:pPr>
          </w:p>
        </w:tc>
      </w:tr>
      <w:tr w:rsidR="007B51FB" w:rsidTr="007B51FB">
        <w:tc>
          <w:tcPr>
            <w:tcW w:w="1915" w:type="dxa"/>
            <w:shd w:val="clear" w:color="auto" w:fill="EEECE1" w:themeFill="background2"/>
          </w:tcPr>
          <w:p w:rsidR="007B51FB" w:rsidRDefault="007B51FB" w:rsidP="00D4072D">
            <w:pPr>
              <w:bidi/>
              <w:rPr>
                <w:rtl/>
              </w:rPr>
            </w:pPr>
            <w:r>
              <w:rPr>
                <w:rFonts w:hint="cs"/>
                <w:rtl/>
              </w:rPr>
              <w:t>منفی</w:t>
            </w:r>
          </w:p>
        </w:tc>
        <w:tc>
          <w:tcPr>
            <w:tcW w:w="1915" w:type="dxa"/>
          </w:tcPr>
          <w:p w:rsidR="007B51FB" w:rsidRDefault="007B51FB" w:rsidP="00D4072D">
            <w:pPr>
              <w:bidi/>
              <w:rPr>
                <w:rtl/>
              </w:rPr>
            </w:pPr>
            <w:r>
              <w:rPr>
                <w:rFonts w:hint="cs"/>
                <w:rtl/>
              </w:rPr>
              <w:t>18</w:t>
            </w:r>
          </w:p>
        </w:tc>
        <w:tc>
          <w:tcPr>
            <w:tcW w:w="1915" w:type="dxa"/>
          </w:tcPr>
          <w:p w:rsidR="007B51FB" w:rsidRDefault="007B51FB" w:rsidP="00D4072D">
            <w:pPr>
              <w:bidi/>
              <w:rPr>
                <w:rtl/>
              </w:rPr>
            </w:pPr>
            <w:r>
              <w:rPr>
                <w:rFonts w:hint="cs"/>
                <w:rtl/>
              </w:rPr>
              <w:t>34</w:t>
            </w:r>
          </w:p>
        </w:tc>
        <w:tc>
          <w:tcPr>
            <w:tcW w:w="1915" w:type="dxa"/>
          </w:tcPr>
          <w:p w:rsidR="007B51FB" w:rsidRDefault="007B51FB" w:rsidP="00D4072D">
            <w:pPr>
              <w:bidi/>
              <w:rPr>
                <w:rtl/>
              </w:rPr>
            </w:pPr>
            <w:r>
              <w:rPr>
                <w:rFonts w:hint="cs"/>
                <w:rtl/>
              </w:rPr>
              <w:t>52</w:t>
            </w:r>
          </w:p>
        </w:tc>
        <w:tc>
          <w:tcPr>
            <w:tcW w:w="1916" w:type="dxa"/>
          </w:tcPr>
          <w:p w:rsidR="007B51FB" w:rsidRPr="007B51FB" w:rsidRDefault="007B51FB" w:rsidP="00D4072D">
            <w:pPr>
              <w:bidi/>
              <w:rPr>
                <w:rFonts w:cs="Times New Roman"/>
                <w:rtl/>
              </w:rPr>
            </w:pPr>
            <w:r>
              <w:rPr>
                <w:rFonts w:hint="cs"/>
                <w:rtl/>
              </w:rPr>
              <w:t>0.010</w:t>
            </w:r>
          </w:p>
        </w:tc>
      </w:tr>
      <w:tr w:rsidR="007B51FB" w:rsidTr="007B51FB">
        <w:tc>
          <w:tcPr>
            <w:tcW w:w="1915" w:type="dxa"/>
            <w:shd w:val="clear" w:color="auto" w:fill="EEECE1" w:themeFill="background2"/>
          </w:tcPr>
          <w:p w:rsidR="007B51FB" w:rsidRDefault="007B51FB" w:rsidP="00D4072D">
            <w:pPr>
              <w:bidi/>
              <w:rPr>
                <w:rtl/>
              </w:rPr>
            </w:pPr>
            <w:r>
              <w:rPr>
                <w:rFonts w:hint="cs"/>
                <w:rtl/>
              </w:rPr>
              <w:t>مثیت</w:t>
            </w:r>
          </w:p>
        </w:tc>
        <w:tc>
          <w:tcPr>
            <w:tcW w:w="1915" w:type="dxa"/>
          </w:tcPr>
          <w:p w:rsidR="007B51FB" w:rsidRDefault="007B51FB" w:rsidP="00D4072D">
            <w:pPr>
              <w:bidi/>
              <w:rPr>
                <w:rtl/>
              </w:rPr>
            </w:pPr>
            <w:r>
              <w:rPr>
                <w:rFonts w:hint="cs"/>
                <w:rtl/>
              </w:rPr>
              <w:t>29</w:t>
            </w:r>
          </w:p>
        </w:tc>
        <w:tc>
          <w:tcPr>
            <w:tcW w:w="1915" w:type="dxa"/>
          </w:tcPr>
          <w:p w:rsidR="007B51FB" w:rsidRDefault="007B51FB" w:rsidP="00D4072D">
            <w:pPr>
              <w:bidi/>
              <w:rPr>
                <w:rtl/>
              </w:rPr>
            </w:pPr>
            <w:r>
              <w:rPr>
                <w:rFonts w:hint="cs"/>
                <w:rtl/>
              </w:rPr>
              <w:t>19</w:t>
            </w:r>
          </w:p>
        </w:tc>
        <w:tc>
          <w:tcPr>
            <w:tcW w:w="1915" w:type="dxa"/>
          </w:tcPr>
          <w:p w:rsidR="007B51FB" w:rsidRDefault="007B51FB" w:rsidP="00D4072D">
            <w:pPr>
              <w:bidi/>
              <w:rPr>
                <w:rtl/>
              </w:rPr>
            </w:pPr>
            <w:r>
              <w:rPr>
                <w:rFonts w:hint="cs"/>
                <w:rtl/>
              </w:rPr>
              <w:t>48</w:t>
            </w:r>
          </w:p>
        </w:tc>
        <w:tc>
          <w:tcPr>
            <w:tcW w:w="1916" w:type="dxa"/>
          </w:tcPr>
          <w:p w:rsidR="007B51FB" w:rsidRDefault="00366BC0" w:rsidP="00D4072D">
            <w:pPr>
              <w:bidi/>
            </w:pPr>
            <w:r>
              <w:t xml:space="preserve">Phi value </w:t>
            </w:r>
          </w:p>
        </w:tc>
      </w:tr>
      <w:tr w:rsidR="007B51FB" w:rsidTr="007B51FB">
        <w:tc>
          <w:tcPr>
            <w:tcW w:w="1915" w:type="dxa"/>
            <w:shd w:val="clear" w:color="auto" w:fill="EEECE1" w:themeFill="background2"/>
          </w:tcPr>
          <w:p w:rsidR="007B51FB" w:rsidRDefault="007B51FB" w:rsidP="00D4072D">
            <w:pPr>
              <w:bidi/>
              <w:rPr>
                <w:rtl/>
              </w:rPr>
            </w:pPr>
            <w:r>
              <w:rPr>
                <w:rFonts w:hint="cs"/>
                <w:rtl/>
              </w:rPr>
              <w:t>مجموع</w:t>
            </w:r>
          </w:p>
        </w:tc>
        <w:tc>
          <w:tcPr>
            <w:tcW w:w="1915" w:type="dxa"/>
          </w:tcPr>
          <w:p w:rsidR="007B51FB" w:rsidRDefault="007B51FB" w:rsidP="00D4072D">
            <w:pPr>
              <w:bidi/>
              <w:rPr>
                <w:rtl/>
              </w:rPr>
            </w:pPr>
            <w:r>
              <w:rPr>
                <w:rFonts w:hint="cs"/>
                <w:rtl/>
              </w:rPr>
              <w:t>47</w:t>
            </w:r>
          </w:p>
        </w:tc>
        <w:tc>
          <w:tcPr>
            <w:tcW w:w="1915" w:type="dxa"/>
          </w:tcPr>
          <w:p w:rsidR="007B51FB" w:rsidRDefault="007B51FB" w:rsidP="00D4072D">
            <w:pPr>
              <w:bidi/>
              <w:rPr>
                <w:rtl/>
              </w:rPr>
            </w:pPr>
            <w:r>
              <w:rPr>
                <w:rFonts w:hint="cs"/>
                <w:rtl/>
              </w:rPr>
              <w:t>53</w:t>
            </w:r>
          </w:p>
        </w:tc>
        <w:tc>
          <w:tcPr>
            <w:tcW w:w="1915" w:type="dxa"/>
          </w:tcPr>
          <w:p w:rsidR="007B51FB" w:rsidRDefault="007B51FB" w:rsidP="00D4072D">
            <w:pPr>
              <w:bidi/>
              <w:rPr>
                <w:rtl/>
              </w:rPr>
            </w:pPr>
            <w:r>
              <w:rPr>
                <w:rFonts w:hint="cs"/>
                <w:rtl/>
              </w:rPr>
              <w:t>100</w:t>
            </w:r>
          </w:p>
        </w:tc>
        <w:tc>
          <w:tcPr>
            <w:tcW w:w="1916" w:type="dxa"/>
          </w:tcPr>
          <w:p w:rsidR="007B51FB" w:rsidRDefault="00366BC0" w:rsidP="00D4072D">
            <w:pPr>
              <w:bidi/>
              <w:rPr>
                <w:rtl/>
              </w:rPr>
            </w:pPr>
            <w:r>
              <w:rPr>
                <w:rFonts w:hint="cs"/>
                <w:rtl/>
              </w:rPr>
              <w:t>0.258</w:t>
            </w:r>
          </w:p>
        </w:tc>
      </w:tr>
    </w:tbl>
    <w:p w:rsidR="0093275E" w:rsidRDefault="0093275E" w:rsidP="00D4072D">
      <w:pPr>
        <w:bidi/>
        <w:rPr>
          <w:rtl/>
          <w:lang w:bidi="fa-IR"/>
        </w:rPr>
      </w:pPr>
    </w:p>
    <w:p w:rsidR="006149D2" w:rsidRDefault="006149D2" w:rsidP="006149D2">
      <w:pPr>
        <w:bidi/>
        <w:rPr>
          <w:rtl/>
          <w:lang w:bidi="fa-IR"/>
        </w:rPr>
      </w:pPr>
    </w:p>
    <w:p w:rsidR="006149D2" w:rsidRDefault="006149D2" w:rsidP="000D3E3C">
      <w:pPr>
        <w:bidi/>
        <w:spacing w:line="360" w:lineRule="auto"/>
        <w:jc w:val="both"/>
        <w:rPr>
          <w:rtl/>
          <w:lang w:bidi="fa-IR"/>
        </w:rPr>
      </w:pPr>
      <w:r>
        <w:rPr>
          <w:rFonts w:hint="cs"/>
          <w:rtl/>
          <w:lang w:bidi="fa-IR"/>
        </w:rPr>
        <w:t>بررسی طول مدت زمان تهویه مکانیکی نشان داد میانگین زمان انتوباسیون در نوزادان 3.3</w:t>
      </w:r>
      <w:r>
        <w:rPr>
          <w:rFonts w:cs="Times New Roman"/>
          <w:rtl/>
          <w:lang w:bidi="fa-IR"/>
        </w:rPr>
        <w:t>±</w:t>
      </w:r>
      <w:r>
        <w:rPr>
          <w:rFonts w:hint="cs"/>
          <w:rtl/>
          <w:lang w:bidi="fa-IR"/>
        </w:rPr>
        <w:t xml:space="preserve"> 5.71 روز بود که بیشترین و کمترین زمان به ترتیب 17 روز و 2 روز بود. میانگین زمان انتوباسیون در نوزادان مبتلا شده 7.38 روز بوده و در غیر مبتلایان 4.17 روز بود. بررسی ارتباط زمان تهویه مکانیکی و میزان بروز پنومونی نشان داد ارتباط معناداری بین بروز پنومونی و زمان تهویه مکانیکی وجود دارد.این یافته ها مطرح کننده ی ان است که مدت زمان</w:t>
      </w:r>
      <w:r w:rsidR="007E4737">
        <w:rPr>
          <w:rFonts w:hint="cs"/>
          <w:rtl/>
          <w:lang w:bidi="fa-IR"/>
        </w:rPr>
        <w:t xml:space="preserve"> تهویه ی مکانیکی طولانی تر باعث</w:t>
      </w:r>
      <w:r>
        <w:rPr>
          <w:rFonts w:hint="cs"/>
          <w:rtl/>
          <w:lang w:bidi="fa-IR"/>
        </w:rPr>
        <w:t xml:space="preserve"> ابتلای بیشتر به پنومونی مرتبط با ونتیلاتور می شود</w:t>
      </w:r>
      <w:r w:rsidR="007E4737">
        <w:rPr>
          <w:rFonts w:hint="cs"/>
          <w:rtl/>
          <w:lang w:bidi="fa-IR"/>
        </w:rPr>
        <w:t>.</w:t>
      </w:r>
    </w:p>
    <w:p w:rsidR="000D3E3C" w:rsidRDefault="000D3E3C" w:rsidP="000D3E3C">
      <w:pPr>
        <w:bidi/>
        <w:spacing w:line="360" w:lineRule="auto"/>
        <w:jc w:val="both"/>
        <w:rPr>
          <w:rtl/>
          <w:lang w:bidi="fa-IR"/>
        </w:rPr>
      </w:pPr>
    </w:p>
    <w:p w:rsidR="000D3E3C" w:rsidRDefault="000D3E3C" w:rsidP="000D3E3C">
      <w:pPr>
        <w:bidi/>
        <w:spacing w:line="360" w:lineRule="auto"/>
        <w:jc w:val="both"/>
        <w:rPr>
          <w:rtl/>
          <w:lang w:bidi="fa-IR"/>
        </w:rPr>
      </w:pPr>
    </w:p>
    <w:p w:rsidR="000F67A8" w:rsidRPr="0008353E" w:rsidRDefault="0008353E" w:rsidP="0008353E">
      <w:pPr>
        <w:bidi/>
        <w:spacing w:after="0"/>
        <w:jc w:val="center"/>
        <w:rPr>
          <w:b/>
          <w:bCs/>
          <w:szCs w:val="24"/>
          <w:rtl/>
          <w:lang w:bidi="fa-IR"/>
        </w:rPr>
      </w:pPr>
      <w:r w:rsidRPr="0008353E">
        <w:rPr>
          <w:rFonts w:hint="cs"/>
          <w:b/>
          <w:bCs/>
          <w:szCs w:val="24"/>
          <w:rtl/>
          <w:lang w:bidi="fa-IR"/>
        </w:rPr>
        <w:lastRenderedPageBreak/>
        <w:t>جدول 10-4: ارتباط بین طول مدت زمان تهویه مکانیکی و بروز پنومونی</w:t>
      </w:r>
    </w:p>
    <w:tbl>
      <w:tblPr>
        <w:tblStyle w:val="TableGrid"/>
        <w:bidiVisual/>
        <w:tblW w:w="0" w:type="auto"/>
        <w:tblLook w:val="04A0" w:firstRow="1" w:lastRow="0" w:firstColumn="1" w:lastColumn="0" w:noHBand="0" w:noVBand="1"/>
      </w:tblPr>
      <w:tblGrid>
        <w:gridCol w:w="1968"/>
        <w:gridCol w:w="1905"/>
        <w:gridCol w:w="1959"/>
        <w:gridCol w:w="1960"/>
        <w:gridCol w:w="1784"/>
      </w:tblGrid>
      <w:tr w:rsidR="000F67A8" w:rsidTr="009641B2">
        <w:tc>
          <w:tcPr>
            <w:tcW w:w="1968" w:type="dxa"/>
            <w:shd w:val="clear" w:color="auto" w:fill="EEECE1" w:themeFill="background2"/>
          </w:tcPr>
          <w:p w:rsidR="000F67A8" w:rsidRDefault="000F67A8" w:rsidP="0008353E">
            <w:pPr>
              <w:bidi/>
              <w:rPr>
                <w:rtl/>
              </w:rPr>
            </w:pPr>
            <w:r>
              <w:rPr>
                <w:rFonts w:hint="cs"/>
                <w:rtl/>
              </w:rPr>
              <w:t>پنومونی</w:t>
            </w:r>
          </w:p>
        </w:tc>
        <w:tc>
          <w:tcPr>
            <w:tcW w:w="1905" w:type="dxa"/>
            <w:shd w:val="clear" w:color="auto" w:fill="EEECE1" w:themeFill="background2"/>
          </w:tcPr>
          <w:p w:rsidR="000F67A8" w:rsidRDefault="000F67A8" w:rsidP="00D4072D">
            <w:pPr>
              <w:bidi/>
              <w:rPr>
                <w:rtl/>
              </w:rPr>
            </w:pPr>
            <w:r>
              <w:rPr>
                <w:rFonts w:hint="cs"/>
                <w:rtl/>
              </w:rPr>
              <w:t>تعداد</w:t>
            </w:r>
          </w:p>
        </w:tc>
        <w:tc>
          <w:tcPr>
            <w:tcW w:w="1959" w:type="dxa"/>
            <w:shd w:val="clear" w:color="auto" w:fill="EEECE1" w:themeFill="background2"/>
          </w:tcPr>
          <w:p w:rsidR="000F67A8" w:rsidRDefault="00AF7795" w:rsidP="00D4072D">
            <w:pPr>
              <w:bidi/>
              <w:rPr>
                <w:rtl/>
              </w:rPr>
            </w:pPr>
            <w:r>
              <w:rPr>
                <w:rFonts w:hint="cs"/>
                <w:rtl/>
              </w:rPr>
              <w:t>میانگی</w:t>
            </w:r>
            <w:r w:rsidR="000F67A8">
              <w:rPr>
                <w:rFonts w:hint="cs"/>
                <w:rtl/>
              </w:rPr>
              <w:t xml:space="preserve">ن زمان </w:t>
            </w:r>
          </w:p>
        </w:tc>
        <w:tc>
          <w:tcPr>
            <w:tcW w:w="1960" w:type="dxa"/>
            <w:shd w:val="clear" w:color="auto" w:fill="EEECE1" w:themeFill="background2"/>
          </w:tcPr>
          <w:p w:rsidR="000F67A8" w:rsidRDefault="000F67A8" w:rsidP="00D4072D">
            <w:pPr>
              <w:bidi/>
              <w:rPr>
                <w:rtl/>
              </w:rPr>
            </w:pPr>
            <w:r>
              <w:rPr>
                <w:rFonts w:hint="cs"/>
                <w:rtl/>
              </w:rPr>
              <w:t>انحراف معیار</w:t>
            </w:r>
          </w:p>
        </w:tc>
        <w:tc>
          <w:tcPr>
            <w:tcW w:w="1784" w:type="dxa"/>
            <w:shd w:val="clear" w:color="auto" w:fill="EEECE1" w:themeFill="background2"/>
          </w:tcPr>
          <w:p w:rsidR="000F67A8" w:rsidRDefault="000F67A8" w:rsidP="00D4072D">
            <w:pPr>
              <w:bidi/>
            </w:pPr>
            <w:r>
              <w:t>P value</w:t>
            </w:r>
          </w:p>
        </w:tc>
      </w:tr>
      <w:tr w:rsidR="000F67A8" w:rsidTr="009641B2">
        <w:tc>
          <w:tcPr>
            <w:tcW w:w="1968" w:type="dxa"/>
            <w:shd w:val="clear" w:color="auto" w:fill="EEECE1" w:themeFill="background2"/>
          </w:tcPr>
          <w:p w:rsidR="000F67A8" w:rsidRDefault="0008353E" w:rsidP="00D4072D">
            <w:pPr>
              <w:bidi/>
              <w:rPr>
                <w:rtl/>
              </w:rPr>
            </w:pPr>
            <w:r>
              <w:rPr>
                <w:rFonts w:hint="cs"/>
                <w:rtl/>
              </w:rPr>
              <w:t>منفی</w:t>
            </w:r>
          </w:p>
        </w:tc>
        <w:tc>
          <w:tcPr>
            <w:tcW w:w="1905" w:type="dxa"/>
          </w:tcPr>
          <w:p w:rsidR="000F67A8" w:rsidRDefault="000F67A8" w:rsidP="00D4072D">
            <w:pPr>
              <w:bidi/>
              <w:rPr>
                <w:rtl/>
              </w:rPr>
            </w:pPr>
            <w:r>
              <w:rPr>
                <w:rFonts w:hint="cs"/>
                <w:rtl/>
              </w:rPr>
              <w:t>48</w:t>
            </w:r>
          </w:p>
        </w:tc>
        <w:tc>
          <w:tcPr>
            <w:tcW w:w="1959" w:type="dxa"/>
          </w:tcPr>
          <w:p w:rsidR="000F67A8" w:rsidRDefault="000F67A8" w:rsidP="00D4072D">
            <w:pPr>
              <w:bidi/>
              <w:rPr>
                <w:rtl/>
              </w:rPr>
            </w:pPr>
            <w:r>
              <w:rPr>
                <w:rFonts w:hint="cs"/>
                <w:rtl/>
              </w:rPr>
              <w:t>4.17</w:t>
            </w:r>
          </w:p>
        </w:tc>
        <w:tc>
          <w:tcPr>
            <w:tcW w:w="1960" w:type="dxa"/>
          </w:tcPr>
          <w:p w:rsidR="000F67A8" w:rsidRDefault="000F67A8" w:rsidP="00D4072D">
            <w:pPr>
              <w:bidi/>
              <w:rPr>
                <w:rtl/>
              </w:rPr>
            </w:pPr>
            <w:r>
              <w:rPr>
                <w:rFonts w:hint="cs"/>
                <w:rtl/>
              </w:rPr>
              <w:t>1.9</w:t>
            </w:r>
          </w:p>
        </w:tc>
        <w:tc>
          <w:tcPr>
            <w:tcW w:w="1784" w:type="dxa"/>
            <w:vMerge w:val="restart"/>
          </w:tcPr>
          <w:p w:rsidR="000F67A8" w:rsidRPr="000F67A8" w:rsidRDefault="000F67A8" w:rsidP="00D4072D">
            <w:pPr>
              <w:bidi/>
              <w:rPr>
                <w:rFonts w:cs="Times New Roman"/>
                <w:rtl/>
              </w:rPr>
            </w:pPr>
            <w:r>
              <w:rPr>
                <w:rFonts w:hint="cs"/>
                <w:rtl/>
              </w:rPr>
              <w:t>0.001</w:t>
            </w:r>
            <w:r>
              <w:rPr>
                <w:rFonts w:cs="Times New Roman" w:hint="cs"/>
                <w:rtl/>
              </w:rPr>
              <w:t>&gt;</w:t>
            </w:r>
          </w:p>
        </w:tc>
      </w:tr>
      <w:tr w:rsidR="000F67A8" w:rsidTr="009641B2">
        <w:tc>
          <w:tcPr>
            <w:tcW w:w="1968" w:type="dxa"/>
            <w:shd w:val="clear" w:color="auto" w:fill="EEECE1" w:themeFill="background2"/>
          </w:tcPr>
          <w:p w:rsidR="000F67A8" w:rsidRDefault="0008353E" w:rsidP="00D4072D">
            <w:pPr>
              <w:bidi/>
              <w:rPr>
                <w:rtl/>
              </w:rPr>
            </w:pPr>
            <w:r>
              <w:rPr>
                <w:rFonts w:hint="cs"/>
                <w:rtl/>
              </w:rPr>
              <w:t>مثبت</w:t>
            </w:r>
          </w:p>
        </w:tc>
        <w:tc>
          <w:tcPr>
            <w:tcW w:w="1905" w:type="dxa"/>
          </w:tcPr>
          <w:p w:rsidR="000F67A8" w:rsidRDefault="000F67A8" w:rsidP="00D4072D">
            <w:pPr>
              <w:bidi/>
              <w:rPr>
                <w:rtl/>
              </w:rPr>
            </w:pPr>
            <w:r>
              <w:rPr>
                <w:rFonts w:hint="cs"/>
                <w:rtl/>
              </w:rPr>
              <w:t>52</w:t>
            </w:r>
          </w:p>
        </w:tc>
        <w:tc>
          <w:tcPr>
            <w:tcW w:w="1959" w:type="dxa"/>
          </w:tcPr>
          <w:p w:rsidR="000F67A8" w:rsidRDefault="000F67A8" w:rsidP="00D4072D">
            <w:pPr>
              <w:bidi/>
              <w:rPr>
                <w:rtl/>
              </w:rPr>
            </w:pPr>
            <w:r>
              <w:rPr>
                <w:rFonts w:hint="cs"/>
                <w:rtl/>
              </w:rPr>
              <w:t>7.38</w:t>
            </w:r>
          </w:p>
        </w:tc>
        <w:tc>
          <w:tcPr>
            <w:tcW w:w="1960" w:type="dxa"/>
          </w:tcPr>
          <w:p w:rsidR="000F67A8" w:rsidRDefault="000F67A8" w:rsidP="00D4072D">
            <w:pPr>
              <w:bidi/>
              <w:rPr>
                <w:rtl/>
              </w:rPr>
            </w:pPr>
            <w:r>
              <w:rPr>
                <w:rFonts w:hint="cs"/>
                <w:rtl/>
              </w:rPr>
              <w:t>3.8</w:t>
            </w:r>
          </w:p>
        </w:tc>
        <w:tc>
          <w:tcPr>
            <w:tcW w:w="1784" w:type="dxa"/>
            <w:vMerge/>
          </w:tcPr>
          <w:p w:rsidR="000F67A8" w:rsidRDefault="000F67A8" w:rsidP="00D4072D">
            <w:pPr>
              <w:bidi/>
              <w:rPr>
                <w:rtl/>
              </w:rPr>
            </w:pPr>
          </w:p>
        </w:tc>
      </w:tr>
    </w:tbl>
    <w:p w:rsidR="008B45D0" w:rsidRDefault="008B45D0" w:rsidP="00D4072D">
      <w:pPr>
        <w:rPr>
          <w:rtl/>
          <w:lang w:bidi="fa-IR"/>
        </w:rPr>
      </w:pPr>
    </w:p>
    <w:p w:rsidR="000D3E3C" w:rsidRDefault="000D3E3C">
      <w:pPr>
        <w:rPr>
          <w:rtl/>
          <w:lang w:bidi="fa-IR"/>
        </w:rPr>
      </w:pPr>
      <w:r>
        <w:rPr>
          <w:rtl/>
          <w:lang w:bidi="fa-IR"/>
        </w:rPr>
        <w:br w:type="page"/>
      </w:r>
    </w:p>
    <w:p w:rsidR="00571643" w:rsidRDefault="00571643" w:rsidP="00D4072D">
      <w:pPr>
        <w:bidi/>
        <w:rPr>
          <w:rtl/>
          <w:lang w:bidi="fa-IR"/>
        </w:rPr>
      </w:pPr>
    </w:p>
    <w:p w:rsidR="008B45D0" w:rsidRDefault="008B45D0" w:rsidP="00D4072D">
      <w:pPr>
        <w:pStyle w:val="Heading1"/>
        <w:bidi/>
        <w:rPr>
          <w:b w:val="0"/>
          <w:bCs w:val="0"/>
          <w:sz w:val="96"/>
          <w:szCs w:val="96"/>
          <w:rtl/>
          <w:lang w:bidi="fa-IR"/>
        </w:rPr>
      </w:pPr>
    </w:p>
    <w:p w:rsidR="008B45D0" w:rsidRPr="00045383" w:rsidRDefault="008B45D0" w:rsidP="00706740">
      <w:pPr>
        <w:pStyle w:val="Heading1"/>
        <w:bidi/>
        <w:jc w:val="center"/>
        <w:rPr>
          <w:sz w:val="96"/>
          <w:szCs w:val="96"/>
          <w:rtl/>
          <w:lang w:bidi="fa-IR"/>
        </w:rPr>
      </w:pPr>
      <w:bookmarkStart w:id="220" w:name="_Toc19433759"/>
      <w:r w:rsidRPr="00045383">
        <w:rPr>
          <w:rFonts w:hint="cs"/>
          <w:sz w:val="96"/>
          <w:szCs w:val="96"/>
          <w:rtl/>
          <w:lang w:bidi="fa-IR"/>
        </w:rPr>
        <w:t>فصل پنجم: بحث و نتیجه گیری</w:t>
      </w:r>
      <w:bookmarkEnd w:id="220"/>
    </w:p>
    <w:p w:rsidR="008B45D0" w:rsidRDefault="008B45D0" w:rsidP="00D4072D">
      <w:pPr>
        <w:rPr>
          <w:rtl/>
          <w:lang w:bidi="fa-IR"/>
        </w:rPr>
      </w:pPr>
      <w:r>
        <w:rPr>
          <w:rtl/>
          <w:lang w:bidi="fa-IR"/>
        </w:rPr>
        <w:br w:type="page"/>
      </w:r>
    </w:p>
    <w:p w:rsidR="009E35C7" w:rsidRDefault="00B163D5" w:rsidP="00C20BD1">
      <w:pPr>
        <w:pStyle w:val="Heading2"/>
        <w:bidi/>
        <w:jc w:val="both"/>
        <w:rPr>
          <w:rtl/>
          <w:lang w:bidi="fa-IR"/>
        </w:rPr>
      </w:pPr>
      <w:bookmarkStart w:id="221" w:name="_Toc19433760"/>
      <w:r>
        <w:rPr>
          <w:rFonts w:hint="cs"/>
          <w:rtl/>
          <w:lang w:bidi="fa-IR"/>
        </w:rPr>
        <w:lastRenderedPageBreak/>
        <w:t>1-5</w:t>
      </w:r>
      <w:r w:rsidR="009E35C7">
        <w:rPr>
          <w:rFonts w:hint="cs"/>
          <w:rtl/>
          <w:lang w:bidi="fa-IR"/>
        </w:rPr>
        <w:t xml:space="preserve"> مقدمه</w:t>
      </w:r>
      <w:bookmarkEnd w:id="221"/>
    </w:p>
    <w:p w:rsidR="009E35C7" w:rsidRDefault="009E35C7" w:rsidP="000D3E3C">
      <w:pPr>
        <w:bidi/>
        <w:spacing w:line="360" w:lineRule="auto"/>
        <w:jc w:val="both"/>
        <w:rPr>
          <w:rtl/>
          <w:lang w:bidi="fa-IR"/>
        </w:rPr>
      </w:pPr>
      <w:r>
        <w:rPr>
          <w:rFonts w:hint="cs"/>
          <w:rtl/>
          <w:lang w:bidi="fa-IR"/>
        </w:rPr>
        <w:t xml:space="preserve">در این قسمت از مطالعه به بررسی یافته های به دست آمده خواهیم پرداخت. هدف از مطالعه ی حاضر بررسی ریسک فاکتور های ابتلا به پنومونی مرتبط با ونتیلاتور در نوزادان تحت ونتیلاسیون مکانیکی در </w:t>
      </w:r>
      <w:r>
        <w:rPr>
          <w:lang w:bidi="fa-IR"/>
        </w:rPr>
        <w:t>NICU</w:t>
      </w:r>
      <w:r>
        <w:rPr>
          <w:rFonts w:hint="cs"/>
          <w:rtl/>
          <w:lang w:bidi="fa-IR"/>
        </w:rPr>
        <w:t xml:space="preserve"> بود. در ابتدا به بحث یافته های توصیفی و سپس بحث یافته های تحلیلی در خصوص هر یک از اهداف خواهیم پرداخت.</w:t>
      </w:r>
    </w:p>
    <w:p w:rsidR="009E35C7" w:rsidRDefault="00B163D5" w:rsidP="000D3E3C">
      <w:pPr>
        <w:pStyle w:val="Heading2"/>
        <w:bidi/>
        <w:spacing w:line="360" w:lineRule="auto"/>
        <w:jc w:val="both"/>
        <w:rPr>
          <w:rtl/>
          <w:lang w:bidi="fa-IR"/>
        </w:rPr>
      </w:pPr>
      <w:bookmarkStart w:id="222" w:name="_Toc19433761"/>
      <w:r>
        <w:rPr>
          <w:rFonts w:hint="cs"/>
          <w:rtl/>
          <w:lang w:bidi="fa-IR"/>
        </w:rPr>
        <w:t>2-5</w:t>
      </w:r>
      <w:r w:rsidR="00DB4BD5">
        <w:rPr>
          <w:rFonts w:hint="cs"/>
          <w:rtl/>
          <w:lang w:bidi="fa-IR"/>
        </w:rPr>
        <w:t xml:space="preserve"> </w:t>
      </w:r>
      <w:r w:rsidR="009E35C7">
        <w:rPr>
          <w:rFonts w:hint="cs"/>
          <w:rtl/>
          <w:lang w:bidi="fa-IR"/>
        </w:rPr>
        <w:t>بحث یافته های توصیفی</w:t>
      </w:r>
      <w:bookmarkEnd w:id="222"/>
    </w:p>
    <w:p w:rsidR="009E35C7" w:rsidRPr="00460B81" w:rsidRDefault="009E35C7" w:rsidP="000D3E3C">
      <w:pPr>
        <w:bidi/>
        <w:spacing w:line="360" w:lineRule="auto"/>
        <w:jc w:val="both"/>
        <w:rPr>
          <w:rFonts w:eastAsia="Times New Roman"/>
          <w:sz w:val="28"/>
          <w:lang w:val="az-Latn-AZ"/>
        </w:rPr>
      </w:pPr>
      <w:r w:rsidRPr="00460B81">
        <w:rPr>
          <w:rFonts w:eastAsia="Times New Roman"/>
          <w:sz w:val="28"/>
          <w:rtl/>
          <w:lang w:bidi="fa-IR"/>
        </w:rPr>
        <w:t>پنومونی مرتبط با ونتیلاتور بصورت التهاب پارانشیم ریه به علت فعالیت یک عامل عفونی 48 ساعت بعد از شروع تهویه ی مکانیکی در بیمارانی که انتوباسیون تراکئال شده اند و در زمان مداخله پنومونی نداشتند تعریف میشود.(</w:t>
      </w:r>
      <w:r w:rsidRPr="00460B81">
        <w:rPr>
          <w:rFonts w:eastAsia="Times New Roman" w:hint="cs"/>
          <w:sz w:val="28"/>
          <w:rtl/>
          <w:lang w:val="az-Latn-AZ"/>
        </w:rPr>
        <w:t>1</w:t>
      </w:r>
      <w:r w:rsidRPr="00460B81">
        <w:rPr>
          <w:rFonts w:eastAsia="Times New Roman" w:hint="cs"/>
          <w:sz w:val="28"/>
          <w:rtl/>
          <w:lang w:bidi="fa-IR"/>
        </w:rPr>
        <w:t xml:space="preserve">) </w:t>
      </w:r>
    </w:p>
    <w:p w:rsidR="009E35C7" w:rsidRDefault="009E35C7" w:rsidP="000D3E3C">
      <w:pPr>
        <w:bidi/>
        <w:spacing w:line="360" w:lineRule="auto"/>
        <w:jc w:val="both"/>
        <w:rPr>
          <w:rFonts w:eastAsia="Times New Roman"/>
          <w:sz w:val="28"/>
          <w:rtl/>
          <w:lang w:bidi="fa-IR"/>
        </w:rPr>
      </w:pPr>
      <w:r w:rsidRPr="00460B81">
        <w:rPr>
          <w:rFonts w:eastAsia="Times New Roman"/>
          <w:sz w:val="28"/>
          <w:rtl/>
          <w:lang w:bidi="fa-IR"/>
        </w:rPr>
        <w:t>پاتوژن هایی که باعث پنومونی مرتبط با ونتیلاتور می شوند می توانند بر دفاع مکانیکی، هورمونی و سلولی بدن غلبه کنند و به این ترتیب باعث ایجاد یک عفونت در بخش تحتانی دستگاه تنفس شوند. دسترسی به بخش تحتانی دستگاه تنفسی که به طور طبیعی استریل است از طریق 4 مکانیسم صورت می گیرد : آسپیراسیون ترشحات دهانی-حلقی شامل پاتوژن های حفره ی معدی یا سینوس ها ، گسترش ارگانیسم ها از یک ناحیه ی مجاور مثل پلور، استنشاق آئروسل های آلوده، و گسترش هماتوژن عفونت از یک جایگا</w:t>
      </w:r>
      <w:r w:rsidRPr="00460B81">
        <w:rPr>
          <w:rFonts w:eastAsia="Times New Roman" w:hint="cs"/>
          <w:sz w:val="28"/>
          <w:rtl/>
          <w:lang w:bidi="fa-IR"/>
        </w:rPr>
        <w:t>ه</w:t>
      </w:r>
      <w:r w:rsidRPr="00460B81">
        <w:rPr>
          <w:rFonts w:eastAsia="Times New Roman"/>
          <w:sz w:val="28"/>
          <w:rtl/>
          <w:lang w:bidi="fa-IR"/>
        </w:rPr>
        <w:t xml:space="preserve"> دور به ریه. </w:t>
      </w:r>
      <w:r w:rsidRPr="00460B81">
        <w:rPr>
          <w:rFonts w:eastAsia="Times New Roman" w:hint="cs"/>
          <w:sz w:val="28"/>
          <w:rtl/>
          <w:lang w:bidi="fa-IR"/>
        </w:rPr>
        <w:t>(2و3</w:t>
      </w:r>
      <w:r w:rsidRPr="00460B81">
        <w:rPr>
          <w:rFonts w:eastAsia="Times New Roman"/>
          <w:sz w:val="28"/>
          <w:rtl/>
          <w:lang w:bidi="fa-IR"/>
        </w:rPr>
        <w:t>)</w:t>
      </w:r>
    </w:p>
    <w:p w:rsidR="009E35C7" w:rsidRPr="00460B81" w:rsidRDefault="009E35C7" w:rsidP="000D3E3C">
      <w:pPr>
        <w:bidi/>
        <w:spacing w:line="360" w:lineRule="auto"/>
        <w:jc w:val="both"/>
        <w:rPr>
          <w:sz w:val="28"/>
          <w:rtl/>
          <w:lang w:bidi="fa-IR"/>
        </w:rPr>
      </w:pPr>
      <w:r w:rsidRPr="00445CB4">
        <w:rPr>
          <w:rFonts w:eastAsia="Times New Roman"/>
          <w:sz w:val="28"/>
          <w:rtl/>
          <w:lang w:bidi="fa-IR"/>
        </w:rPr>
        <w:t>اپیدمیولوژی و پروگنوز پنومونی مرتبط با ونتیلاتور برای بالغین به خوبی توصیف شده است اما اطلاعات اندکی در مورد این</w:t>
      </w:r>
      <w:r>
        <w:rPr>
          <w:rFonts w:eastAsia="Times New Roman"/>
          <w:sz w:val="28"/>
          <w:rtl/>
          <w:lang w:bidi="fa-IR"/>
        </w:rPr>
        <w:t xml:space="preserve"> بیماری برای کودکان، به ویژه در</w:t>
      </w:r>
      <w:r w:rsidRPr="00445CB4">
        <w:rPr>
          <w:rFonts w:eastAsia="Times New Roman"/>
          <w:sz w:val="28"/>
          <w:rtl/>
          <w:lang w:bidi="fa-IR"/>
        </w:rPr>
        <w:t>باره ی ریسک فاکتورها و نتایج بیماری مثل مورتالیته، موربیدیته و هزینه ها وجود دارد</w:t>
      </w:r>
      <w:r>
        <w:rPr>
          <w:rFonts w:eastAsia="Times New Roman" w:hint="cs"/>
          <w:sz w:val="28"/>
          <w:rtl/>
          <w:lang w:bidi="fa-IR"/>
        </w:rPr>
        <w:t xml:space="preserve">. به همین دلیل بر ان شدیم تا با بررسی ریسک فاکتور های پنومونی مرتبط با ونتیلاتور در </w:t>
      </w:r>
      <w:r>
        <w:rPr>
          <w:rFonts w:eastAsia="Times New Roman" w:hint="cs"/>
          <w:sz w:val="28"/>
          <w:rtl/>
          <w:lang w:bidi="fa-IR"/>
        </w:rPr>
        <w:lastRenderedPageBreak/>
        <w:t xml:space="preserve">بیماران بستری در بخش </w:t>
      </w:r>
      <w:r>
        <w:rPr>
          <w:rFonts w:eastAsia="Times New Roman"/>
          <w:sz w:val="28"/>
          <w:lang w:bidi="fa-IR"/>
        </w:rPr>
        <w:t>NICU</w:t>
      </w:r>
      <w:r>
        <w:rPr>
          <w:rFonts w:eastAsia="Times New Roman" w:hint="cs"/>
          <w:sz w:val="28"/>
          <w:rtl/>
          <w:lang w:bidi="fa-IR"/>
        </w:rPr>
        <w:t xml:space="preserve"> بیمارستان علوی این شکاف علمی را پر کنیم در همین خصوص </w:t>
      </w:r>
      <w:r w:rsidRPr="00460B81">
        <w:rPr>
          <w:rFonts w:hint="cs"/>
          <w:sz w:val="28"/>
          <w:rtl/>
          <w:lang w:bidi="fa-IR"/>
        </w:rPr>
        <w:t>تعداد 100 نوزاد بستری در بخش مراقبت های ویژه بیمارستان بوعلی اردبیل که تحت ونتیلاسیون مکانیکی بودند مورد بررسی قرار</w:t>
      </w:r>
      <w:r>
        <w:rPr>
          <w:rFonts w:hint="cs"/>
          <w:sz w:val="28"/>
          <w:rtl/>
          <w:lang w:bidi="fa-IR"/>
        </w:rPr>
        <w:t xml:space="preserve"> گ</w:t>
      </w:r>
      <w:r w:rsidRPr="00460B81">
        <w:rPr>
          <w:rFonts w:hint="cs"/>
          <w:sz w:val="28"/>
          <w:rtl/>
          <w:lang w:bidi="fa-IR"/>
        </w:rPr>
        <w:t xml:space="preserve">رفتند که از این تعداد 61 مورد پسر و مابقی دختر بودند. و میانکین </w:t>
      </w:r>
      <w:r w:rsidRPr="00460B81">
        <w:rPr>
          <w:sz w:val="28"/>
          <w:lang w:bidi="fa-IR"/>
        </w:rPr>
        <w:t>GA</w:t>
      </w:r>
      <w:r w:rsidRPr="00460B81">
        <w:rPr>
          <w:rFonts w:hint="cs"/>
          <w:sz w:val="28"/>
          <w:rtl/>
          <w:lang w:bidi="fa-IR"/>
        </w:rPr>
        <w:t xml:space="preserve"> افراد  در حدود 3.5</w:t>
      </w:r>
      <w:r w:rsidRPr="00460B81">
        <w:rPr>
          <w:rFonts w:cs="Times New Roman"/>
          <w:sz w:val="28"/>
          <w:rtl/>
          <w:lang w:bidi="fa-IR"/>
        </w:rPr>
        <w:t>±</w:t>
      </w:r>
      <w:r w:rsidRPr="00460B81">
        <w:rPr>
          <w:rFonts w:hint="cs"/>
          <w:sz w:val="28"/>
          <w:rtl/>
          <w:lang w:bidi="fa-IR"/>
        </w:rPr>
        <w:t xml:space="preserve"> 33.1 بود نوزادان در بازه ی 24 تا 40 هفته بودند.</w:t>
      </w:r>
    </w:p>
    <w:p w:rsidR="009E35C7" w:rsidRPr="00460B81" w:rsidRDefault="009E35C7" w:rsidP="000D3E3C">
      <w:pPr>
        <w:bidi/>
        <w:spacing w:line="360" w:lineRule="auto"/>
        <w:jc w:val="both"/>
        <w:rPr>
          <w:sz w:val="28"/>
          <w:rtl/>
          <w:lang w:bidi="fa-IR"/>
        </w:rPr>
      </w:pPr>
      <w:r w:rsidRPr="00460B81">
        <w:rPr>
          <w:rFonts w:hint="cs"/>
          <w:sz w:val="28"/>
          <w:rtl/>
          <w:lang w:bidi="fa-IR"/>
        </w:rPr>
        <w:t>ازتعداد 100 مورد نوزاد بررسی شده تعداد 48 مورد (48%) مبتلا به پنومونی مرتبط با ونتیلاتور بودند</w:t>
      </w:r>
      <w:r>
        <w:rPr>
          <w:rFonts w:hint="cs"/>
          <w:sz w:val="28"/>
          <w:rtl/>
          <w:lang w:bidi="fa-IR"/>
        </w:rPr>
        <w:t xml:space="preserve">. </w:t>
      </w:r>
      <w:r w:rsidRPr="00460B81">
        <w:rPr>
          <w:rFonts w:hint="cs"/>
          <w:sz w:val="28"/>
          <w:rtl/>
          <w:lang w:bidi="fa-IR"/>
        </w:rPr>
        <w:t>در مطالعه آلبرت و همکاران</w:t>
      </w:r>
      <w:r>
        <w:rPr>
          <w:rFonts w:hint="cs"/>
          <w:sz w:val="28"/>
          <w:rtl/>
          <w:lang w:bidi="fa-IR"/>
        </w:rPr>
        <w:t xml:space="preserve"> (32)</w:t>
      </w:r>
      <w:r w:rsidRPr="00460B81">
        <w:rPr>
          <w:rFonts w:hint="cs"/>
          <w:sz w:val="28"/>
          <w:rtl/>
          <w:lang w:bidi="fa-IR"/>
        </w:rPr>
        <w:t xml:space="preserve"> تنها 6.5 % از نوزادان مبتلا به پنومونی مرتبط با ونتیلاتور شدند که این تفاوت اماری بالا میتواند ناشی از عدم وجود شرایط مناسب در نوزادان مطالعه ی ما</w:t>
      </w:r>
      <w:r>
        <w:rPr>
          <w:rFonts w:hint="cs"/>
          <w:sz w:val="28"/>
          <w:rtl/>
          <w:lang w:bidi="fa-IR"/>
        </w:rPr>
        <w:t xml:space="preserve"> و مشکلات </w:t>
      </w:r>
      <w:r>
        <w:rPr>
          <w:sz w:val="28"/>
          <w:lang w:bidi="fa-IR"/>
        </w:rPr>
        <w:t>NICU</w:t>
      </w:r>
      <w:r>
        <w:rPr>
          <w:rFonts w:hint="cs"/>
          <w:sz w:val="28"/>
          <w:rtl/>
          <w:lang w:bidi="fa-IR"/>
        </w:rPr>
        <w:t xml:space="preserve"> مرکز مورد مطالعه </w:t>
      </w:r>
      <w:r w:rsidRPr="00460B81">
        <w:rPr>
          <w:rFonts w:hint="cs"/>
          <w:sz w:val="28"/>
          <w:rtl/>
          <w:lang w:bidi="fa-IR"/>
        </w:rPr>
        <w:t xml:space="preserve"> باشد</w:t>
      </w:r>
      <w:r>
        <w:rPr>
          <w:rFonts w:hint="cs"/>
          <w:sz w:val="28"/>
          <w:rtl/>
          <w:lang w:bidi="fa-IR"/>
        </w:rPr>
        <w:t xml:space="preserve"> همچنان که در مطالعه ای مشابه در تهران بیشترین شیوع عفونت در بخش مراقبت های ویژه بیمارستان رسول اکرم بود.</w:t>
      </w:r>
    </w:p>
    <w:p w:rsidR="009E35C7" w:rsidRPr="00460B81" w:rsidRDefault="009E35C7" w:rsidP="000D3E3C">
      <w:pPr>
        <w:bidi/>
        <w:spacing w:line="360" w:lineRule="auto"/>
        <w:jc w:val="both"/>
        <w:rPr>
          <w:sz w:val="28"/>
          <w:rtl/>
          <w:lang w:bidi="fa-IR"/>
        </w:rPr>
      </w:pPr>
      <w:r w:rsidRPr="00460B81">
        <w:rPr>
          <w:rFonts w:hint="cs"/>
          <w:sz w:val="28"/>
          <w:rtl/>
          <w:lang w:bidi="fa-IR"/>
        </w:rPr>
        <w:t>بررسی بر روی ارتباط جنسیت با بروز پنومونی مرتبط با ونتیلاتور نشان داد ارتباط معناداری بین جنسیت افراد و بروز پنومونی وجود دارد</w:t>
      </w:r>
      <w:r>
        <w:rPr>
          <w:rFonts w:hint="cs"/>
          <w:sz w:val="28"/>
          <w:rtl/>
          <w:lang w:bidi="fa-IR"/>
        </w:rPr>
        <w:t xml:space="preserve"> به این صورت که جنسیت دختر بروز پنومونی را بیشتر نشان میداد. در مطالعاتی که پیش تر انجام شده بود این ارتباط سنجیده نشده بود و یافتن این ارتباط می تواند از نظر اقدامات پیشگیرانه ی بیشتر در مورد نوزادان دختر مفید باشد.</w:t>
      </w:r>
    </w:p>
    <w:p w:rsidR="009E35C7" w:rsidRPr="00460B81" w:rsidRDefault="009E35C7" w:rsidP="000D3E3C">
      <w:pPr>
        <w:bidi/>
        <w:spacing w:line="360" w:lineRule="auto"/>
        <w:jc w:val="both"/>
        <w:rPr>
          <w:sz w:val="28"/>
          <w:rtl/>
          <w:lang w:bidi="fa-IR"/>
        </w:rPr>
      </w:pPr>
      <w:r w:rsidRPr="00460B81">
        <w:rPr>
          <w:rFonts w:hint="cs"/>
          <w:sz w:val="28"/>
          <w:rtl/>
          <w:lang w:bidi="fa-IR"/>
        </w:rPr>
        <w:t xml:space="preserve">بررسی بر روی بروز پنومونی و </w:t>
      </w:r>
      <w:r w:rsidRPr="00460B81">
        <w:rPr>
          <w:sz w:val="28"/>
          <w:lang w:bidi="fa-IR"/>
        </w:rPr>
        <w:t>GA</w:t>
      </w:r>
      <w:r w:rsidRPr="00460B81">
        <w:rPr>
          <w:rFonts w:hint="cs"/>
          <w:sz w:val="28"/>
          <w:rtl/>
          <w:lang w:bidi="fa-IR"/>
        </w:rPr>
        <w:t xml:space="preserve"> افراد نشان داد که ارتباط معناداری بین بروز پنومونی و </w:t>
      </w:r>
      <w:r w:rsidRPr="00460B81">
        <w:rPr>
          <w:sz w:val="28"/>
          <w:lang w:bidi="fa-IR"/>
        </w:rPr>
        <w:t>GA</w:t>
      </w:r>
      <w:r w:rsidRPr="00460B81">
        <w:rPr>
          <w:rFonts w:hint="cs"/>
          <w:sz w:val="28"/>
          <w:rtl/>
          <w:lang w:bidi="fa-IR"/>
        </w:rPr>
        <w:t xml:space="preserve"> وجود ندارد</w:t>
      </w:r>
      <w:r>
        <w:rPr>
          <w:rFonts w:hint="cs"/>
          <w:sz w:val="28"/>
          <w:rtl/>
          <w:lang w:bidi="fa-IR"/>
        </w:rPr>
        <w:t xml:space="preserve"> هرچند این مورد خلاف انتظار ما بود اما به دلیل نبود مطالعات مشابه در این خصوص قابل مقایسه با مطالعه ی دیگر نمی باشد.</w:t>
      </w:r>
    </w:p>
    <w:p w:rsidR="009E35C7" w:rsidRPr="00460B81" w:rsidRDefault="009E35C7" w:rsidP="000D3E3C">
      <w:pPr>
        <w:bidi/>
        <w:spacing w:line="360" w:lineRule="auto"/>
        <w:jc w:val="both"/>
        <w:rPr>
          <w:sz w:val="28"/>
          <w:rtl/>
          <w:lang w:bidi="fa-IR"/>
        </w:rPr>
      </w:pPr>
      <w:r w:rsidRPr="00460B81">
        <w:rPr>
          <w:rFonts w:hint="cs"/>
          <w:sz w:val="28"/>
          <w:rtl/>
          <w:lang w:bidi="fa-IR"/>
        </w:rPr>
        <w:lastRenderedPageBreak/>
        <w:t>بررسی ها نشان داد 76 مورد از افراد سورفاکتانت ، 33 مورد از افراد استروئید و 56 مورد از افراد داروهای وازواکتیو دریافت کرده اند و ارتباط اماری بین دریافت سورفاکتانت و استروئید با بروز پنومونی وجود دارد در حالی که بین بروز پنومونی و استفاده از وازواکتیو این ارتباط وجود ندارد</w:t>
      </w:r>
      <w:r>
        <w:rPr>
          <w:rFonts w:hint="cs"/>
          <w:sz w:val="28"/>
          <w:rtl/>
          <w:lang w:bidi="fa-IR"/>
        </w:rPr>
        <w:t>.</w:t>
      </w:r>
      <w:r w:rsidRPr="00460B81">
        <w:rPr>
          <w:rFonts w:hint="cs"/>
          <w:sz w:val="28"/>
          <w:rtl/>
          <w:lang w:bidi="fa-IR"/>
        </w:rPr>
        <w:t>مطالعه بولیوو و همکاران (34) نیز همانند مطالعه ما استفاده از استروئیدها را به عنوان عاملی برای پنومونی مرتبط با ونتیلاتور نشان داد</w:t>
      </w:r>
      <w:r>
        <w:rPr>
          <w:rFonts w:hint="cs"/>
          <w:sz w:val="28"/>
          <w:rtl/>
          <w:lang w:bidi="fa-IR"/>
        </w:rPr>
        <w:t xml:space="preserve">. که این یافته ها نشان می دهد دریافت استرویید ریسک فاکتوری قوی برای بروز پنومونی می باشد. مطالعه ی کوزاها و همکارانش (34) استفاده از دارو های وازو اکتیو را به عنوان ریسک فاکتور مستقل برای بروز پنومونی مرتبط با ونتیلاتور مطرح کرده بودند که این یافته با مطالعه ی ما مغایر می باشد. </w:t>
      </w:r>
    </w:p>
    <w:p w:rsidR="009E35C7" w:rsidRPr="00460B81" w:rsidRDefault="009E35C7" w:rsidP="000D3E3C">
      <w:pPr>
        <w:bidi/>
        <w:spacing w:line="360" w:lineRule="auto"/>
        <w:jc w:val="both"/>
        <w:rPr>
          <w:sz w:val="28"/>
          <w:rtl/>
          <w:lang w:bidi="fa-IR"/>
        </w:rPr>
      </w:pPr>
      <w:r w:rsidRPr="00460B81">
        <w:rPr>
          <w:rFonts w:hint="cs"/>
          <w:sz w:val="28"/>
          <w:rtl/>
          <w:lang w:bidi="fa-IR"/>
        </w:rPr>
        <w:t xml:space="preserve">بررسی های بیشتر نشان داد 15 مورد از نوزادان تغذیه </w:t>
      </w:r>
      <w:r w:rsidRPr="00460B81">
        <w:rPr>
          <w:sz w:val="28"/>
          <w:lang w:bidi="fa-IR"/>
        </w:rPr>
        <w:t xml:space="preserve">Enteral </w:t>
      </w:r>
      <w:r w:rsidRPr="00460B81">
        <w:rPr>
          <w:rFonts w:hint="cs"/>
          <w:sz w:val="28"/>
          <w:rtl/>
          <w:lang w:bidi="fa-IR"/>
        </w:rPr>
        <w:t xml:space="preserve"> ، 14 مورد </w:t>
      </w:r>
      <w:r w:rsidRPr="00460B81">
        <w:rPr>
          <w:sz w:val="28"/>
          <w:lang w:bidi="fa-IR"/>
        </w:rPr>
        <w:t>NGT</w:t>
      </w:r>
      <w:r w:rsidRPr="00460B81">
        <w:rPr>
          <w:rFonts w:hint="cs"/>
          <w:sz w:val="28"/>
          <w:rtl/>
          <w:lang w:bidi="fa-IR"/>
        </w:rPr>
        <w:t xml:space="preserve"> و 19 مورد انتوباسیون مجدد و 47 مورد ترانسفوزیون خونی داشتند. که ارتباط اماری معناداری بین تغذیه </w:t>
      </w:r>
      <w:r w:rsidRPr="00460B81">
        <w:rPr>
          <w:sz w:val="28"/>
          <w:lang w:bidi="fa-IR"/>
        </w:rPr>
        <w:t>Enteral</w:t>
      </w:r>
      <w:r w:rsidRPr="00460B81">
        <w:rPr>
          <w:rFonts w:hint="cs"/>
          <w:sz w:val="28"/>
          <w:rtl/>
          <w:lang w:bidi="fa-IR"/>
        </w:rPr>
        <w:t xml:space="preserve"> ، انتوباسیون مجدد و ترانسفوزیون خونی با بروز پنومونی دیده شد در حالی که این ارتباط بین داشتن </w:t>
      </w:r>
      <w:r w:rsidRPr="00460B81">
        <w:rPr>
          <w:sz w:val="28"/>
          <w:lang w:bidi="fa-IR"/>
        </w:rPr>
        <w:t>NGT</w:t>
      </w:r>
      <w:r w:rsidRPr="00460B81">
        <w:rPr>
          <w:rFonts w:hint="cs"/>
          <w:sz w:val="28"/>
          <w:rtl/>
          <w:lang w:bidi="fa-IR"/>
        </w:rPr>
        <w:t xml:space="preserve"> و پنومونی مشاهده نشد</w:t>
      </w:r>
      <w:r>
        <w:rPr>
          <w:rFonts w:hint="cs"/>
          <w:sz w:val="28"/>
          <w:rtl/>
          <w:lang w:bidi="fa-IR"/>
        </w:rPr>
        <w:t>.</w:t>
      </w:r>
      <w:r w:rsidRPr="00460B81">
        <w:rPr>
          <w:rFonts w:hint="cs"/>
          <w:sz w:val="28"/>
          <w:rtl/>
          <w:lang w:bidi="fa-IR"/>
        </w:rPr>
        <w:t xml:space="preserve">در مطالعه پیون لی و همکاران نیز ارتباط بین تغذیه </w:t>
      </w:r>
      <w:r w:rsidRPr="00460B81">
        <w:rPr>
          <w:sz w:val="28"/>
          <w:lang w:bidi="fa-IR"/>
        </w:rPr>
        <w:t xml:space="preserve">Enteral </w:t>
      </w:r>
      <w:r w:rsidRPr="00460B81">
        <w:rPr>
          <w:rFonts w:hint="cs"/>
          <w:sz w:val="28"/>
          <w:rtl/>
          <w:lang w:bidi="fa-IR"/>
        </w:rPr>
        <w:t xml:space="preserve"> و بروز پنوم</w:t>
      </w:r>
      <w:r>
        <w:rPr>
          <w:rFonts w:hint="cs"/>
          <w:sz w:val="28"/>
          <w:rtl/>
          <w:lang w:bidi="fa-IR"/>
        </w:rPr>
        <w:t>و</w:t>
      </w:r>
      <w:r w:rsidRPr="00460B81">
        <w:rPr>
          <w:rFonts w:hint="cs"/>
          <w:sz w:val="28"/>
          <w:rtl/>
          <w:lang w:bidi="fa-IR"/>
        </w:rPr>
        <w:t xml:space="preserve">نی یافت شد به طوری که شروع تغذیه </w:t>
      </w:r>
      <w:r w:rsidRPr="00460B81">
        <w:rPr>
          <w:sz w:val="28"/>
          <w:lang w:bidi="fa-IR"/>
        </w:rPr>
        <w:t>enteral</w:t>
      </w:r>
      <w:r w:rsidRPr="00460B81">
        <w:rPr>
          <w:rFonts w:hint="cs"/>
          <w:sz w:val="28"/>
          <w:rtl/>
          <w:lang w:bidi="fa-IR"/>
        </w:rPr>
        <w:t xml:space="preserve"> بروز پنومونی را کاهش میداد اما در مطالعه آلبرت و همکاران (32) ارتباطی بین تغذیه </w:t>
      </w:r>
      <w:r w:rsidRPr="00460B81">
        <w:rPr>
          <w:sz w:val="28"/>
          <w:lang w:bidi="fa-IR"/>
        </w:rPr>
        <w:t>enteral</w:t>
      </w:r>
      <w:r w:rsidRPr="00460B81">
        <w:rPr>
          <w:rFonts w:hint="cs"/>
          <w:sz w:val="28"/>
          <w:rtl/>
          <w:lang w:bidi="fa-IR"/>
        </w:rPr>
        <w:t xml:space="preserve"> و بروز پنومونی یافت نشد.</w:t>
      </w:r>
      <w:r>
        <w:rPr>
          <w:rFonts w:hint="cs"/>
          <w:sz w:val="28"/>
          <w:rtl/>
          <w:lang w:bidi="fa-IR"/>
        </w:rPr>
        <w:t xml:space="preserve"> در مطالعه ی </w:t>
      </w:r>
      <w:r>
        <w:rPr>
          <w:sz w:val="28"/>
          <w:lang w:bidi="fa-IR"/>
        </w:rPr>
        <w:t>Almuneef M.</w:t>
      </w:r>
      <w:r>
        <w:rPr>
          <w:rFonts w:hint="cs"/>
          <w:sz w:val="28"/>
          <w:rtl/>
          <w:lang w:bidi="fa-IR"/>
        </w:rPr>
        <w:t xml:space="preserve"> و همکاران(8) ادامه ی تغذیه </w:t>
      </w:r>
      <w:r>
        <w:rPr>
          <w:sz w:val="28"/>
          <w:lang w:bidi="fa-IR"/>
        </w:rPr>
        <w:t xml:space="preserve">enteral </w:t>
      </w:r>
      <w:r>
        <w:rPr>
          <w:rFonts w:hint="cs"/>
          <w:sz w:val="28"/>
          <w:rtl/>
          <w:lang w:bidi="fa-IR"/>
        </w:rPr>
        <w:t xml:space="preserve"> به عنوان ریسک فاکتور ایجاد پنومونی شناخته شد. نتایج در خصوص نوع تغذیه در نوزادان بستری در بخش </w:t>
      </w:r>
      <w:r>
        <w:rPr>
          <w:sz w:val="28"/>
          <w:lang w:bidi="fa-IR"/>
        </w:rPr>
        <w:t>NICU</w:t>
      </w:r>
      <w:r>
        <w:rPr>
          <w:rFonts w:hint="cs"/>
          <w:sz w:val="28"/>
          <w:rtl/>
          <w:lang w:bidi="fa-IR"/>
        </w:rPr>
        <w:t xml:space="preserve"> متفاوت است.</w:t>
      </w:r>
    </w:p>
    <w:p w:rsidR="009E35C7" w:rsidRPr="00460B81" w:rsidRDefault="009E35C7" w:rsidP="000D3E3C">
      <w:pPr>
        <w:bidi/>
        <w:spacing w:line="360" w:lineRule="auto"/>
        <w:jc w:val="both"/>
        <w:rPr>
          <w:sz w:val="28"/>
          <w:rtl/>
          <w:lang w:bidi="fa-IR"/>
        </w:rPr>
      </w:pPr>
      <w:r w:rsidRPr="00460B81">
        <w:rPr>
          <w:rFonts w:hint="cs"/>
          <w:sz w:val="28"/>
          <w:rtl/>
          <w:lang w:bidi="fa-IR"/>
        </w:rPr>
        <w:t xml:space="preserve">هرچند در مطالعه ی ما ارتباطی بین </w:t>
      </w:r>
      <w:r w:rsidRPr="00460B81">
        <w:rPr>
          <w:sz w:val="28"/>
          <w:lang w:bidi="fa-IR"/>
        </w:rPr>
        <w:t>NGT</w:t>
      </w:r>
      <w:r w:rsidRPr="00460B81">
        <w:rPr>
          <w:rFonts w:hint="cs"/>
          <w:sz w:val="28"/>
          <w:rtl/>
          <w:lang w:bidi="fa-IR"/>
        </w:rPr>
        <w:t xml:space="preserve"> و بروز پنومونی یافت نشد اما در مطالعه کوزاها و همکاران </w:t>
      </w:r>
      <w:r w:rsidRPr="00460B81">
        <w:rPr>
          <w:sz w:val="28"/>
          <w:lang w:bidi="fa-IR"/>
        </w:rPr>
        <w:t>NGT</w:t>
      </w:r>
      <w:r w:rsidRPr="00460B81">
        <w:rPr>
          <w:rFonts w:hint="cs"/>
          <w:sz w:val="28"/>
          <w:rtl/>
          <w:lang w:bidi="fa-IR"/>
        </w:rPr>
        <w:t xml:space="preserve"> را به عنوان عاملی برای بروز پنومونی</w:t>
      </w:r>
      <w:r>
        <w:rPr>
          <w:rFonts w:hint="cs"/>
          <w:sz w:val="28"/>
          <w:rtl/>
          <w:lang w:bidi="fa-IR"/>
        </w:rPr>
        <w:t xml:space="preserve"> نشان داد.</w:t>
      </w:r>
    </w:p>
    <w:p w:rsidR="009E35C7" w:rsidRPr="00460B81" w:rsidRDefault="009E35C7" w:rsidP="000D3E3C">
      <w:pPr>
        <w:bidi/>
        <w:spacing w:line="360" w:lineRule="auto"/>
        <w:jc w:val="both"/>
        <w:rPr>
          <w:sz w:val="28"/>
          <w:rtl/>
          <w:lang w:bidi="fa-IR"/>
        </w:rPr>
      </w:pPr>
      <w:r w:rsidRPr="00460B81">
        <w:rPr>
          <w:rFonts w:hint="cs"/>
          <w:sz w:val="28"/>
          <w:rtl/>
          <w:lang w:bidi="fa-IR"/>
        </w:rPr>
        <w:lastRenderedPageBreak/>
        <w:t>مطالعه بولیوو و همکاران (34) نیز همانند مطالعه ما انتوباسیون مجدد</w:t>
      </w:r>
      <w:r>
        <w:rPr>
          <w:rFonts w:hint="cs"/>
          <w:sz w:val="28"/>
          <w:rtl/>
          <w:lang w:bidi="fa-IR"/>
        </w:rPr>
        <w:t xml:space="preserve"> قویا</w:t>
      </w:r>
      <w:r w:rsidRPr="00460B81">
        <w:rPr>
          <w:rFonts w:hint="cs"/>
          <w:sz w:val="28"/>
          <w:rtl/>
          <w:lang w:bidi="fa-IR"/>
        </w:rPr>
        <w:t xml:space="preserve"> را به عنوان عاملی برای پنومونی مرتبط با ونتیلاتور نشان داد</w:t>
      </w:r>
      <w:r>
        <w:rPr>
          <w:rFonts w:hint="cs"/>
          <w:sz w:val="28"/>
          <w:rtl/>
          <w:lang w:bidi="fa-IR"/>
        </w:rPr>
        <w:t xml:space="preserve">. </w:t>
      </w:r>
    </w:p>
    <w:p w:rsidR="009E35C7" w:rsidRDefault="009E35C7" w:rsidP="000D3E3C">
      <w:pPr>
        <w:bidi/>
        <w:spacing w:line="360" w:lineRule="auto"/>
        <w:jc w:val="both"/>
        <w:rPr>
          <w:sz w:val="28"/>
          <w:rtl/>
          <w:lang w:bidi="fa-IR"/>
        </w:rPr>
      </w:pPr>
      <w:r w:rsidRPr="00460B81">
        <w:rPr>
          <w:rFonts w:hint="cs"/>
          <w:sz w:val="28"/>
          <w:rtl/>
          <w:lang w:bidi="fa-IR"/>
        </w:rPr>
        <w:t>بررسی طول مدت زمان تهویه مکانیکی نشان داد میانکین زمان انتوباسیون در نوزاد 3.3</w:t>
      </w:r>
      <w:r w:rsidRPr="00460B81">
        <w:rPr>
          <w:rFonts w:cs="Times New Roman"/>
          <w:sz w:val="28"/>
          <w:rtl/>
          <w:lang w:bidi="fa-IR"/>
        </w:rPr>
        <w:t>±</w:t>
      </w:r>
      <w:r w:rsidRPr="00460B81">
        <w:rPr>
          <w:rFonts w:hint="cs"/>
          <w:sz w:val="28"/>
          <w:rtl/>
          <w:lang w:bidi="fa-IR"/>
        </w:rPr>
        <w:t xml:space="preserve"> 5.71 روز بود که بیشترین و کمترینبه ترتیب 17 روز و 2 روز بود بررسی ارتباط زمان تهویه مکانیکی و میزان بروز پنومونی نشان داد ارتباط معناداری بین بروز پنومونی و زمان تهویه مکانیکی وجود دارد. مطالعه پیون لی و همکاران (31) وکوزاها و همکاران (33) نیز  همانند مطالعه ما ارتباط معناداری بین زمان ونتیلاسیون مکا</w:t>
      </w:r>
      <w:r>
        <w:rPr>
          <w:rFonts w:hint="cs"/>
          <w:sz w:val="28"/>
          <w:rtl/>
          <w:lang w:bidi="fa-IR"/>
        </w:rPr>
        <w:t>نیکی و بروز پنومونی را نشان داد. همچنین مطالعه ناندینی و همکاران(35) نیز نشان داد که طولانی تر شدن مدت تهویه مکانیکی باعث بروز بیشتر پنومونی مرتبط با ونتیلاتور می شود.</w:t>
      </w:r>
    </w:p>
    <w:p w:rsidR="00DB4BD5" w:rsidRDefault="00B163D5" w:rsidP="000D3E3C">
      <w:pPr>
        <w:pStyle w:val="Heading2"/>
        <w:bidi/>
        <w:spacing w:line="360" w:lineRule="auto"/>
        <w:jc w:val="both"/>
        <w:rPr>
          <w:rtl/>
          <w:lang w:bidi="fa-IR"/>
        </w:rPr>
      </w:pPr>
      <w:bookmarkStart w:id="223" w:name="_Toc19433762"/>
      <w:r>
        <w:rPr>
          <w:rFonts w:hint="cs"/>
          <w:rtl/>
          <w:lang w:bidi="fa-IR"/>
        </w:rPr>
        <w:t>3-5</w:t>
      </w:r>
      <w:r w:rsidR="00DB4BD5">
        <w:rPr>
          <w:rFonts w:hint="cs"/>
          <w:rtl/>
          <w:lang w:bidi="fa-IR"/>
        </w:rPr>
        <w:t xml:space="preserve"> بحث یافته های تحلیلی</w:t>
      </w:r>
      <w:bookmarkEnd w:id="223"/>
    </w:p>
    <w:p w:rsidR="009E35C7" w:rsidRPr="00DB4BD5" w:rsidRDefault="009E35C7" w:rsidP="000D3E3C">
      <w:pPr>
        <w:bidi/>
        <w:spacing w:line="360" w:lineRule="auto"/>
        <w:jc w:val="both"/>
        <w:rPr>
          <w:sz w:val="28"/>
          <w:rtl/>
          <w:lang w:bidi="fa-IR"/>
        </w:rPr>
      </w:pPr>
      <w:r w:rsidRPr="00C939B3">
        <w:rPr>
          <w:rFonts w:hint="cs"/>
          <w:rtl/>
          <w:lang w:bidi="fa-IR"/>
        </w:rPr>
        <w:t>ازتعداد 100 مورد نوزاد بررسی شده تعداد 48 مورد (48%) مبتلا به پنومونی مرتبط با ونتیلاتور بودند</w:t>
      </w:r>
      <w:r w:rsidR="007E4737">
        <w:rPr>
          <w:rFonts w:hint="cs"/>
          <w:rtl/>
          <w:lang w:bidi="fa-IR"/>
        </w:rPr>
        <w:t xml:space="preserve">. </w:t>
      </w:r>
      <w:r w:rsidRPr="00C939B3">
        <w:rPr>
          <w:rFonts w:hint="cs"/>
          <w:rtl/>
          <w:lang w:bidi="fa-IR"/>
        </w:rPr>
        <w:t xml:space="preserve">در مطالعه آلبرت و همکاران (32) تنها 6.5 % از نوزادان مبتلا به پنومونی مرتبط با ونتیلاتور شدند که این تفاوت اماری بالا میتواند ناشی از عدم وجود شرایط مناسب در نوزادان مطالعه ی ما و مشکلات </w:t>
      </w:r>
      <w:r w:rsidRPr="00C939B3">
        <w:rPr>
          <w:lang w:bidi="fa-IR"/>
        </w:rPr>
        <w:t>NICU</w:t>
      </w:r>
      <w:r w:rsidRPr="00C939B3">
        <w:rPr>
          <w:rFonts w:hint="cs"/>
          <w:rtl/>
          <w:lang w:bidi="fa-IR"/>
        </w:rPr>
        <w:t xml:space="preserve"> مرکز مورد مطالعه  باشد همچنان که در مطالعه ای مشابه در تهران بیشترین شیوع عفونت در بخش مراقبت های ویژه بیمارستان رسول اکرم بود. این یافته ها مطرح کننده ی آن است که سیستم </w:t>
      </w:r>
      <w:r w:rsidRPr="00C939B3">
        <w:rPr>
          <w:lang w:bidi="fa-IR"/>
        </w:rPr>
        <w:t xml:space="preserve">NICU </w:t>
      </w:r>
      <w:r w:rsidRPr="00C939B3">
        <w:rPr>
          <w:rFonts w:hint="cs"/>
          <w:rtl/>
          <w:lang w:bidi="fa-IR"/>
        </w:rPr>
        <w:t xml:space="preserve"> مرکز مورد مطالعه ی ما نیازمند اقدامات پیشگیرانه ی سخت گیرانه تر، بررسی های بیشتر از نظر نوع ریسک فاکتورهای موجود و بررسی  کیفیت و کارایی دستگاه های مورد استفاده می باشد</w:t>
      </w:r>
      <w:r>
        <w:rPr>
          <w:rFonts w:hint="cs"/>
          <w:rtl/>
          <w:lang w:bidi="fa-IR"/>
        </w:rPr>
        <w:t>.</w:t>
      </w:r>
    </w:p>
    <w:p w:rsidR="009E35C7" w:rsidRPr="00C939B3" w:rsidRDefault="009E35C7" w:rsidP="000D3E3C">
      <w:pPr>
        <w:bidi/>
        <w:spacing w:line="360" w:lineRule="auto"/>
        <w:jc w:val="both"/>
        <w:rPr>
          <w:rtl/>
          <w:lang w:bidi="fa-IR"/>
        </w:rPr>
      </w:pPr>
      <w:r w:rsidRPr="00C939B3">
        <w:rPr>
          <w:rFonts w:hint="cs"/>
          <w:rtl/>
          <w:lang w:bidi="fa-IR"/>
        </w:rPr>
        <w:lastRenderedPageBreak/>
        <w:t>بررسی بر روی ارتباط جنسیت با بروز پنومونی مرتبط با ونتیلاتور نشان داد ارتباط معناداری بین جنسیت افراد و بروز پنومونی وجود دارد به این صورت که جنسیت دختر بروز پنومونی را بیشتر نشان میداد. در مطالعاتی که پیش تر انجام شده بود این ارتباط سنجیده نشده بود و یافتن این ارتباط می تواند از نظر اقدامات پیشگیرانه ی بیشتر در مورد نوزادان دختر مفید باشد. هم چنین با توجه به کم بودن مطالعات د</w:t>
      </w:r>
      <w:r w:rsidR="007E4737">
        <w:rPr>
          <w:rFonts w:hint="cs"/>
          <w:rtl/>
          <w:lang w:bidi="fa-IR"/>
        </w:rPr>
        <w:t>ر</w:t>
      </w:r>
      <w:r w:rsidRPr="00C939B3">
        <w:rPr>
          <w:rFonts w:hint="cs"/>
          <w:rtl/>
          <w:lang w:bidi="fa-IR"/>
        </w:rPr>
        <w:t xml:space="preserve"> مورد جنسیت و بروز پنومونی توصیه میشود که مطالعات اختصاصی در این زمینه با حجم نمونه ی بیشتر و مطالعات مو</w:t>
      </w:r>
      <w:r>
        <w:rPr>
          <w:rFonts w:hint="cs"/>
          <w:rtl/>
          <w:lang w:bidi="fa-IR"/>
        </w:rPr>
        <w:t>رد شاهدی در این زمینه انجام شود</w:t>
      </w:r>
      <w:r w:rsidRPr="00C939B3">
        <w:rPr>
          <w:rFonts w:hint="cs"/>
          <w:rtl/>
          <w:lang w:bidi="fa-IR"/>
        </w:rPr>
        <w:t>.</w:t>
      </w:r>
    </w:p>
    <w:p w:rsidR="009E35C7" w:rsidRDefault="009E35C7" w:rsidP="000D3E3C">
      <w:pPr>
        <w:bidi/>
        <w:spacing w:line="360" w:lineRule="auto"/>
        <w:jc w:val="both"/>
        <w:rPr>
          <w:rtl/>
          <w:lang w:bidi="fa-IR"/>
        </w:rPr>
      </w:pPr>
      <w:r w:rsidRPr="00C939B3">
        <w:rPr>
          <w:rFonts w:hint="cs"/>
          <w:rtl/>
          <w:lang w:bidi="fa-IR"/>
        </w:rPr>
        <w:t>بررسی ها نشان داد 76 مورد از افراد سورفاکتانت ، 33 مورد از افراد استروئید و 56 مورد از افراد داروهای وازواکتیو دریافت کرده اند و ارتباط اماری بین دریافت سورفاکتانت و استروئید با بروز پنومونی وجود دارد در حالی که بین بروز پنومونی و استفاده از وازواکتیو این ارتباط وجود ندارد.</w:t>
      </w:r>
      <w:r w:rsidR="009D2D07">
        <w:rPr>
          <w:rFonts w:hint="cs"/>
          <w:rtl/>
          <w:lang w:bidi="fa-IR"/>
        </w:rPr>
        <w:t xml:space="preserve">براساس آزمون تعقیبی فی این ارتباط بین پنومونی مرتبط با ونتیلاتور و سورفاکتانت ضعیف وبا استروئید متوسط می باشد. </w:t>
      </w:r>
      <w:r w:rsidRPr="00C939B3">
        <w:rPr>
          <w:rFonts w:hint="cs"/>
          <w:rtl/>
          <w:lang w:bidi="fa-IR"/>
        </w:rPr>
        <w:t>مطالعه بولیوو و همکاران (34) نیز همانند مطالعه ما استفاده از استروئیدها را به عنوان عاملی برای پنومونی مرتبط با ونتیلاتور نشان داد. که این یافته ها نشان می دهد دریافت استرویید ریسک فاکتوری قوی برای بروز پنومونی می باشد. مطالعه ی کوزاها و همکارانش (34) استفاده از دارو های وازو اکتیو را به عنوان ریسک فاکتور مستقل برای بروز پنومونی مرتبط با ونتیلاتور مطرح کرده بودند که این یافته با مطالعه ی ما مغایر می</w:t>
      </w:r>
      <w:r>
        <w:rPr>
          <w:rFonts w:hint="cs"/>
          <w:rtl/>
          <w:lang w:bidi="fa-IR"/>
        </w:rPr>
        <w:t xml:space="preserve"> باشد. توصیه می شود یک مطالعه ی متا آنالیز و سیستماتیک ریویو </w:t>
      </w:r>
      <w:r w:rsidRPr="00C939B3">
        <w:rPr>
          <w:rFonts w:hint="cs"/>
          <w:rtl/>
          <w:lang w:bidi="fa-IR"/>
        </w:rPr>
        <w:t>در مورد بررسی ریسک فاکتور فوق انجام شود</w:t>
      </w:r>
      <w:r>
        <w:rPr>
          <w:rFonts w:hint="cs"/>
          <w:rtl/>
          <w:lang w:bidi="fa-IR"/>
        </w:rPr>
        <w:t>.</w:t>
      </w:r>
    </w:p>
    <w:p w:rsidR="009E35C7" w:rsidRPr="00627053" w:rsidRDefault="009E35C7" w:rsidP="000D3E3C">
      <w:pPr>
        <w:bidi/>
        <w:spacing w:line="360" w:lineRule="auto"/>
        <w:jc w:val="both"/>
        <w:rPr>
          <w:rtl/>
          <w:lang w:bidi="fa-IR"/>
        </w:rPr>
      </w:pPr>
      <w:r w:rsidRPr="00627053">
        <w:rPr>
          <w:rFonts w:hint="cs"/>
          <w:rtl/>
          <w:lang w:bidi="fa-IR"/>
        </w:rPr>
        <w:t>هرچند در مطالعه ی ما ارتباطی بین</w:t>
      </w:r>
      <w:r>
        <w:rPr>
          <w:rFonts w:hint="cs"/>
          <w:rtl/>
          <w:lang w:bidi="fa-IR"/>
        </w:rPr>
        <w:t xml:space="preserve"> لوله ی بینی معده</w:t>
      </w:r>
      <w:r w:rsidRPr="00627053">
        <w:rPr>
          <w:rFonts w:hint="cs"/>
          <w:rtl/>
          <w:lang w:bidi="fa-IR"/>
        </w:rPr>
        <w:t xml:space="preserve"> و بروز پنومونی یافت نشد اما در مطالعه کوزاها و همکاران</w:t>
      </w:r>
      <w:r>
        <w:rPr>
          <w:rFonts w:hint="cs"/>
          <w:rtl/>
          <w:lang w:bidi="fa-IR"/>
        </w:rPr>
        <w:t xml:space="preserve"> لوله ی بینی معده</w:t>
      </w:r>
      <w:r w:rsidRPr="00627053">
        <w:rPr>
          <w:rFonts w:hint="cs"/>
          <w:rtl/>
          <w:lang w:bidi="fa-IR"/>
        </w:rPr>
        <w:t xml:space="preserve"> را به عنوان عاملی برای بروز پنومونی نشان داد به نظر میرسد این مطلب نیازمند بررسی های بیشتر است.</w:t>
      </w:r>
    </w:p>
    <w:p w:rsidR="009E35C7" w:rsidRDefault="009E35C7" w:rsidP="000D3E3C">
      <w:pPr>
        <w:bidi/>
        <w:spacing w:line="360" w:lineRule="auto"/>
        <w:jc w:val="both"/>
        <w:rPr>
          <w:rtl/>
          <w:lang w:bidi="fa-IR"/>
        </w:rPr>
      </w:pPr>
      <w:r w:rsidRPr="00627053">
        <w:rPr>
          <w:rFonts w:hint="cs"/>
          <w:rtl/>
          <w:lang w:bidi="fa-IR"/>
        </w:rPr>
        <w:lastRenderedPageBreak/>
        <w:t>مطالعه بولیوو و همکاران (34) نیز همانند مطالعه ما انتوباسیون مجدد را به عنوان عاملی برای پنومونی مرتبط با ونتیلاتور نشان داد</w:t>
      </w:r>
      <w:r w:rsidR="001B05EC">
        <w:rPr>
          <w:rFonts w:hint="cs"/>
          <w:rtl/>
          <w:lang w:bidi="fa-IR"/>
        </w:rPr>
        <w:t>، بر اساس آزمون فی این ارتباط در حد متوسط بود.</w:t>
      </w:r>
      <w:r w:rsidRPr="00627053">
        <w:rPr>
          <w:rFonts w:hint="cs"/>
          <w:rtl/>
          <w:lang w:bidi="fa-IR"/>
        </w:rPr>
        <w:t xml:space="preserve"> این مسئله نشان میدهد با تا حد امکان از انتوباسیون مجدد پرهیز کرد. توصیه می شود در مورد اکستوبه کردن نوزادان دقت بیشتری به خرج داده شود و شرایط بالینی و پاراکلینیکی نوزادان به هنگام اکستوباسیون با دقت مورد سنجش قرار گیرد</w:t>
      </w:r>
      <w:r>
        <w:rPr>
          <w:rFonts w:hint="cs"/>
          <w:rtl/>
          <w:lang w:bidi="fa-IR"/>
        </w:rPr>
        <w:t>.</w:t>
      </w:r>
    </w:p>
    <w:p w:rsidR="00BA73C6" w:rsidRDefault="00753473" w:rsidP="000D3E3C">
      <w:pPr>
        <w:bidi/>
        <w:spacing w:line="360" w:lineRule="auto"/>
        <w:jc w:val="both"/>
        <w:rPr>
          <w:rtl/>
          <w:lang w:bidi="fa-IR"/>
        </w:rPr>
      </w:pPr>
      <w:r>
        <w:rPr>
          <w:rFonts w:hint="cs"/>
          <w:rtl/>
          <w:lang w:bidi="fa-IR"/>
        </w:rPr>
        <w:t xml:space="preserve">بررسی های بیشتر نشان داد 15 مورد از نوزادان تغذیه </w:t>
      </w:r>
      <w:r>
        <w:rPr>
          <w:lang w:bidi="fa-IR"/>
        </w:rPr>
        <w:t xml:space="preserve">Enteral </w:t>
      </w:r>
      <w:r>
        <w:rPr>
          <w:rFonts w:hint="cs"/>
          <w:rtl/>
          <w:lang w:bidi="fa-IR"/>
        </w:rPr>
        <w:t xml:space="preserve"> داشته اند که از این تعداد 73 درصد به پنومونی مبتلا شده اند. هم چنین 43 درصد از کسانی که تغذیه ی </w:t>
      </w:r>
      <w:r>
        <w:rPr>
          <w:lang w:bidi="fa-IR"/>
        </w:rPr>
        <w:t>Enteral</w:t>
      </w:r>
      <w:r>
        <w:rPr>
          <w:rFonts w:hint="cs"/>
          <w:rtl/>
          <w:lang w:bidi="fa-IR"/>
        </w:rPr>
        <w:t xml:space="preserve"> نداشته اند نیز به پنومونی مبتلا شده اند. این یافته ها مطرح کننده ی آن است که ارتباط معناداری بین دریافت تغذیه ی</w:t>
      </w:r>
      <w:r w:rsidR="007E4737">
        <w:rPr>
          <w:lang w:bidi="fa-IR"/>
        </w:rPr>
        <w:t>Enteral</w:t>
      </w:r>
      <w:r>
        <w:rPr>
          <w:rFonts w:hint="cs"/>
          <w:rtl/>
          <w:lang w:bidi="fa-IR"/>
        </w:rPr>
        <w:t xml:space="preserve">و بروز پنومونی وجود دارد.  و بر اساس ازمون تعقیبی </w:t>
      </w:r>
      <w:r>
        <w:rPr>
          <w:lang w:bidi="fa-IR"/>
        </w:rPr>
        <w:t>phi</w:t>
      </w:r>
      <w:r>
        <w:rPr>
          <w:rFonts w:hint="cs"/>
          <w:rtl/>
          <w:lang w:bidi="fa-IR"/>
        </w:rPr>
        <w:t xml:space="preserve"> این ارتباط ضعیف بود. </w:t>
      </w:r>
      <w:r w:rsidRPr="00460B81">
        <w:rPr>
          <w:rFonts w:hint="cs"/>
          <w:sz w:val="28"/>
          <w:rtl/>
          <w:lang w:bidi="fa-IR"/>
        </w:rPr>
        <w:t xml:space="preserve">در مطالعه پیون لی و همکاران نیز ارتباط بین تغذیه </w:t>
      </w:r>
      <w:r w:rsidRPr="00460B81">
        <w:rPr>
          <w:sz w:val="28"/>
          <w:lang w:bidi="fa-IR"/>
        </w:rPr>
        <w:t xml:space="preserve">Enteral </w:t>
      </w:r>
      <w:r w:rsidRPr="00460B81">
        <w:rPr>
          <w:rFonts w:hint="cs"/>
          <w:sz w:val="28"/>
          <w:rtl/>
          <w:lang w:bidi="fa-IR"/>
        </w:rPr>
        <w:t xml:space="preserve"> و بروز پنوم</w:t>
      </w:r>
      <w:r>
        <w:rPr>
          <w:rFonts w:hint="cs"/>
          <w:sz w:val="28"/>
          <w:rtl/>
          <w:lang w:bidi="fa-IR"/>
        </w:rPr>
        <w:t>و</w:t>
      </w:r>
      <w:r w:rsidRPr="00460B81">
        <w:rPr>
          <w:rFonts w:hint="cs"/>
          <w:sz w:val="28"/>
          <w:rtl/>
          <w:lang w:bidi="fa-IR"/>
        </w:rPr>
        <w:t xml:space="preserve">نی یافت شد به طوری که شروع تغذیه </w:t>
      </w:r>
      <w:r w:rsidRPr="00460B81">
        <w:rPr>
          <w:sz w:val="28"/>
          <w:lang w:bidi="fa-IR"/>
        </w:rPr>
        <w:t>enteral</w:t>
      </w:r>
      <w:r w:rsidRPr="00460B81">
        <w:rPr>
          <w:rFonts w:hint="cs"/>
          <w:sz w:val="28"/>
          <w:rtl/>
          <w:lang w:bidi="fa-IR"/>
        </w:rPr>
        <w:t xml:space="preserve"> بروز پنومونی را کاهش میداد اما در مطالعه آلبرت و همکاران (32) ارتباطی بین تغذیه </w:t>
      </w:r>
      <w:r w:rsidRPr="00460B81">
        <w:rPr>
          <w:sz w:val="28"/>
          <w:lang w:bidi="fa-IR"/>
        </w:rPr>
        <w:t>enteral</w:t>
      </w:r>
      <w:r w:rsidRPr="00460B81">
        <w:rPr>
          <w:rFonts w:hint="cs"/>
          <w:sz w:val="28"/>
          <w:rtl/>
          <w:lang w:bidi="fa-IR"/>
        </w:rPr>
        <w:t xml:space="preserve"> و بروز پنومونی یافت نشد.</w:t>
      </w:r>
      <w:r>
        <w:rPr>
          <w:rFonts w:hint="cs"/>
          <w:sz w:val="28"/>
          <w:rtl/>
          <w:lang w:bidi="fa-IR"/>
        </w:rPr>
        <w:t xml:space="preserve"> در مطالعه ی </w:t>
      </w:r>
      <w:r>
        <w:rPr>
          <w:sz w:val="28"/>
          <w:lang w:bidi="fa-IR"/>
        </w:rPr>
        <w:t>Almuneef M.</w:t>
      </w:r>
      <w:r>
        <w:rPr>
          <w:rFonts w:hint="cs"/>
          <w:sz w:val="28"/>
          <w:rtl/>
          <w:lang w:bidi="fa-IR"/>
        </w:rPr>
        <w:t xml:space="preserve"> و همکاران(8) ادامه ی تغذیه </w:t>
      </w:r>
      <w:r>
        <w:rPr>
          <w:sz w:val="28"/>
          <w:lang w:bidi="fa-IR"/>
        </w:rPr>
        <w:t xml:space="preserve">enteral </w:t>
      </w:r>
      <w:r>
        <w:rPr>
          <w:rFonts w:hint="cs"/>
          <w:sz w:val="28"/>
          <w:rtl/>
          <w:lang w:bidi="fa-IR"/>
        </w:rPr>
        <w:t xml:space="preserve"> به عنوان ریسک فاکتور ایجاد پنومونی شناخته شد. نتایج در خصوص نوع تغذیه در نوزادان بستری در بخش </w:t>
      </w:r>
      <w:r>
        <w:rPr>
          <w:sz w:val="28"/>
          <w:lang w:bidi="fa-IR"/>
        </w:rPr>
        <w:t>NICU</w:t>
      </w:r>
      <w:r>
        <w:rPr>
          <w:rFonts w:hint="cs"/>
          <w:sz w:val="28"/>
          <w:rtl/>
          <w:lang w:bidi="fa-IR"/>
        </w:rPr>
        <w:t xml:space="preserve"> متفاوت است.</w:t>
      </w:r>
    </w:p>
    <w:p w:rsidR="001B05EC" w:rsidRDefault="00753473" w:rsidP="000D3E3C">
      <w:pPr>
        <w:bidi/>
        <w:spacing w:line="360" w:lineRule="auto"/>
        <w:jc w:val="both"/>
        <w:rPr>
          <w:rtl/>
          <w:lang w:bidi="fa-IR"/>
        </w:rPr>
      </w:pPr>
      <w:r w:rsidRPr="00DA7B9E">
        <w:rPr>
          <w:rFonts w:hint="cs"/>
          <w:rtl/>
          <w:lang w:bidi="fa-IR"/>
        </w:rPr>
        <w:t>47 مورد ترانسفوزیون خونی</w:t>
      </w:r>
      <w:r>
        <w:rPr>
          <w:rFonts w:hint="cs"/>
          <w:rtl/>
          <w:lang w:bidi="fa-IR"/>
        </w:rPr>
        <w:t xml:space="preserve"> وجو داشت که از این تعداد 61 درصد از آنها مبتلا شده اند. هم چنین 35 درصد از کسانی که ترانسفوزیون خون نداشته اند نیز به پنومونی مبتلا شده اند. این یافته ها نشان داد ارتباط معناداری بین ترانسفوزیون خون و ابتلا به پنومونی مرتبط با ونتیلاتور وجود دارد. هرچند این ارتباط با توجه به ازمون تعقیبی </w:t>
      </w:r>
      <w:r>
        <w:rPr>
          <w:lang w:bidi="fa-IR"/>
        </w:rPr>
        <w:t>phi</w:t>
      </w:r>
      <w:r>
        <w:rPr>
          <w:rFonts w:hint="cs"/>
          <w:rtl/>
          <w:lang w:bidi="fa-IR"/>
        </w:rPr>
        <w:t xml:space="preserve"> ضعیف بود.</w:t>
      </w:r>
    </w:p>
    <w:p w:rsidR="00BA73C6" w:rsidRDefault="009E35C7" w:rsidP="000D3E3C">
      <w:pPr>
        <w:bidi/>
        <w:spacing w:line="360" w:lineRule="auto"/>
        <w:jc w:val="both"/>
        <w:rPr>
          <w:rtl/>
          <w:lang w:bidi="fa-IR"/>
        </w:rPr>
      </w:pPr>
      <w:r w:rsidRPr="00627053">
        <w:rPr>
          <w:rFonts w:hint="cs"/>
          <w:rtl/>
          <w:lang w:bidi="fa-IR"/>
        </w:rPr>
        <w:lastRenderedPageBreak/>
        <w:t>بررسی طول مدت زمان تهویه مکانیکی نشان داد میانکین زمان انتوباسیون در نوزاد 3.3</w:t>
      </w:r>
      <w:r w:rsidRPr="00627053">
        <w:rPr>
          <w:rFonts w:cs="Times New Roman" w:hint="cs"/>
          <w:rtl/>
          <w:lang w:bidi="fa-IR"/>
        </w:rPr>
        <w:t>±</w:t>
      </w:r>
      <w:r w:rsidRPr="00627053">
        <w:rPr>
          <w:rFonts w:hint="cs"/>
          <w:rtl/>
          <w:lang w:bidi="fa-IR"/>
        </w:rPr>
        <w:t xml:space="preserve"> 5.71 روز بود که بیشترین و کمترین به ترتیب 17 روز و 2 روز بود بررسی ارتباط زمان تهویه مکانیکی و میزان بروز پنومونی نشان داد ارتباط معناداری بین بروز پنومونی و زمان تهویه مکانیکی وجود دارد. مطالعه پیون لی و همکاران (31) وکوزاها و همکاران (33) نیز  همانند مطالعه ما ارتباط معناداری بین زمان ونتیلاسیون مکانیکی و بروز پنومونی را نشان داد. همچنین مطالعه ناندینی و همکاران(35) نیز نشان داد که طولانی تر شدن مدت تهویه مکانیکی باعث بروز بیشتر پنومونی مرتبط با ونتیلاتور می شود. این مطالعات همگی تایید کننده ی آن است که مدت زمان تهویه ی مکانیکی بیشتر ریسک فاکتر قدرتمندی برای ابتلا به پنومونی است و توصیه می شود تا حد امکان مدت زمان انتوباسیون نوزادان طولانی نشود.</w:t>
      </w:r>
    </w:p>
    <w:p w:rsidR="000D3E3C" w:rsidRDefault="009E35C7" w:rsidP="000D3E3C">
      <w:pPr>
        <w:bidi/>
        <w:spacing w:line="360" w:lineRule="auto"/>
        <w:jc w:val="both"/>
        <w:rPr>
          <w:rtl/>
          <w:lang w:bidi="fa-IR"/>
        </w:rPr>
      </w:pPr>
      <w:r w:rsidRPr="00627053">
        <w:rPr>
          <w:rFonts w:hint="cs"/>
          <w:rtl/>
          <w:lang w:bidi="fa-IR"/>
        </w:rPr>
        <w:t>با توجه به مطالعات مشابه به نظر میرسد</w:t>
      </w:r>
      <w:r w:rsidR="00DA49B5">
        <w:rPr>
          <w:rFonts w:hint="cs"/>
          <w:rtl/>
          <w:lang w:bidi="fa-IR"/>
        </w:rPr>
        <w:t xml:space="preserve"> استروئید،</w:t>
      </w:r>
      <w:r w:rsidRPr="00627053">
        <w:rPr>
          <w:rFonts w:hint="cs"/>
          <w:rtl/>
          <w:lang w:bidi="fa-IR"/>
        </w:rPr>
        <w:t xml:space="preserve"> انتوباسیون مجدد و  مدت زمان بستری بیشتر در بخش مراقبت های ویژه فاکتور هایی هستند که در تمام مطالعات به عنوان ریسک فاکتور مهم در بروز پنومونی مرتبط با ونتیلاتور شناخته شدند لذا در هنگام بستری افراد در بخش مراقبت ویژه حتما باید به این ع</w:t>
      </w:r>
      <w:r w:rsidR="00DA49B5">
        <w:rPr>
          <w:rFonts w:hint="cs"/>
          <w:rtl/>
          <w:lang w:bidi="fa-IR"/>
        </w:rPr>
        <w:t>وامل توجه کرد و کسانی را که هرسه</w:t>
      </w:r>
      <w:r w:rsidRPr="00627053">
        <w:rPr>
          <w:rFonts w:hint="cs"/>
          <w:rtl/>
          <w:lang w:bidi="fa-IR"/>
        </w:rPr>
        <w:t xml:space="preserve"> عامل را با هم دارند به عنوان افراد با ریسک بالای پنومونی طبقه بندی کرد.</w:t>
      </w:r>
      <w:bookmarkStart w:id="224" w:name="_Toc15455299"/>
    </w:p>
    <w:p w:rsidR="00753473" w:rsidRPr="00753473" w:rsidRDefault="000D3E3C" w:rsidP="00450163">
      <w:pPr>
        <w:rPr>
          <w:rtl/>
          <w:lang w:bidi="fa-IR"/>
        </w:rPr>
      </w:pPr>
      <w:r>
        <w:rPr>
          <w:rtl/>
          <w:lang w:bidi="fa-IR"/>
        </w:rPr>
        <w:br w:type="page"/>
      </w:r>
    </w:p>
    <w:p w:rsidR="009E35C7" w:rsidRDefault="00B163D5" w:rsidP="000D3E3C">
      <w:pPr>
        <w:pStyle w:val="Heading2"/>
        <w:bidi/>
        <w:spacing w:line="360" w:lineRule="auto"/>
        <w:jc w:val="both"/>
        <w:rPr>
          <w:rtl/>
        </w:rPr>
      </w:pPr>
      <w:bookmarkStart w:id="225" w:name="_Toc19433763"/>
      <w:r>
        <w:rPr>
          <w:rFonts w:hint="cs"/>
          <w:rtl/>
        </w:rPr>
        <w:lastRenderedPageBreak/>
        <w:t>4-5</w:t>
      </w:r>
      <w:r w:rsidR="009E35C7">
        <w:rPr>
          <w:rFonts w:hint="cs"/>
          <w:rtl/>
        </w:rPr>
        <w:t xml:space="preserve"> نتیجه‌گیری</w:t>
      </w:r>
      <w:bookmarkEnd w:id="224"/>
      <w:bookmarkEnd w:id="225"/>
    </w:p>
    <w:p w:rsidR="009E35C7" w:rsidRDefault="009E35C7" w:rsidP="000D3E3C">
      <w:pPr>
        <w:bidi/>
        <w:spacing w:line="360" w:lineRule="auto"/>
        <w:jc w:val="both"/>
        <w:rPr>
          <w:rtl/>
          <w:lang w:bidi="fa-IR"/>
        </w:rPr>
      </w:pPr>
      <w:r>
        <w:rPr>
          <w:rFonts w:hint="cs"/>
          <w:rtl/>
        </w:rPr>
        <w:t>با توجه به ارتباط بین بروز پنومونی مرتبط با ونتیلاتور و عوامل دریافت استروئید و سورفاکتانت ، انتوباسیون مجدد ومدت زمان انتوباسیون توصیه میشود  با کاهش عوامل فوق جهت کاهش موربیدیتی و مورتالیتی ناشی از پنومونی مرتبط با ونتیلاتور اقدام کرد</w:t>
      </w:r>
      <w:r>
        <w:rPr>
          <w:rFonts w:hint="cs"/>
          <w:rtl/>
          <w:lang w:bidi="fa-IR"/>
        </w:rPr>
        <w:t>.</w:t>
      </w:r>
    </w:p>
    <w:p w:rsidR="009E35C7" w:rsidRPr="001F3C64" w:rsidRDefault="009E35C7" w:rsidP="000D3E3C">
      <w:pPr>
        <w:bidi/>
        <w:spacing w:line="360" w:lineRule="auto"/>
        <w:jc w:val="both"/>
        <w:rPr>
          <w:rtl/>
          <w:lang w:bidi="fa-IR"/>
        </w:rPr>
      </w:pPr>
      <w:r>
        <w:rPr>
          <w:rFonts w:hint="cs"/>
          <w:rtl/>
          <w:lang w:bidi="fa-IR"/>
        </w:rPr>
        <w:t>با توجه به اینکه دریافت سورفاکتانت و انتوباسیون برای نوزادان نارس و دادن استرویید جهت اکستوباسیون ضروری است ، از نظر علمی نمی توان اقدام به اینتوباسیون و دادن سورفاکتانت و استرویید نکرد، توصیه می شود در اندیکاسیون های اقدامات فوق دقت و سنجش بیشتری به عمل آید هم چنین تولد نوزادان نارس کاهش یابد و اقدام به دادن استرویید به مادر پیش از تولد در جهت تسریع بلوغ ریه ها نماییم تا میزان اینتوباسیون نوزادان به حداقل رسیده و عوارض آن از جمله پنومونی مرتبط با ونتیلاتور به حداقل برسد.</w:t>
      </w:r>
    </w:p>
    <w:p w:rsidR="009E35C7" w:rsidRDefault="009E35C7" w:rsidP="000D3E3C">
      <w:pPr>
        <w:bidi/>
        <w:spacing w:line="360" w:lineRule="auto"/>
        <w:jc w:val="both"/>
        <w:rPr>
          <w:rFonts w:ascii="B Zar" w:eastAsiaTheme="majorEastAsia" w:hAnsi="B Zar" w:cs="B Zar"/>
          <w:b/>
          <w:bCs/>
          <w:sz w:val="32"/>
          <w:szCs w:val="32"/>
          <w:rtl/>
          <w:lang w:val="tr-TR" w:bidi="fa-IR"/>
        </w:rPr>
      </w:pPr>
      <w:r>
        <w:rPr>
          <w:rtl/>
          <w:lang w:val="tr-TR" w:bidi="fa-IR"/>
        </w:rPr>
        <w:br w:type="page"/>
      </w:r>
    </w:p>
    <w:p w:rsidR="009E35C7" w:rsidRDefault="00440A02" w:rsidP="000D3E3C">
      <w:pPr>
        <w:pStyle w:val="Heading2"/>
        <w:bidi/>
        <w:spacing w:line="360" w:lineRule="auto"/>
        <w:jc w:val="both"/>
        <w:rPr>
          <w:rtl/>
          <w:lang w:val="tr-TR" w:bidi="fa-IR"/>
        </w:rPr>
      </w:pPr>
      <w:bookmarkStart w:id="226" w:name="_Toc15455300"/>
      <w:bookmarkStart w:id="227" w:name="_Toc19433764"/>
      <w:r>
        <w:rPr>
          <w:rFonts w:hint="cs"/>
          <w:rtl/>
          <w:lang w:val="tr-TR" w:bidi="fa-IR"/>
        </w:rPr>
        <w:lastRenderedPageBreak/>
        <w:t>5</w:t>
      </w:r>
      <w:r w:rsidR="009E35C7">
        <w:rPr>
          <w:rFonts w:hint="cs"/>
          <w:rtl/>
          <w:lang w:val="tr-TR" w:bidi="fa-IR"/>
        </w:rPr>
        <w:t>-5 پیشنهادات</w:t>
      </w:r>
      <w:bookmarkEnd w:id="226"/>
      <w:bookmarkEnd w:id="227"/>
    </w:p>
    <w:p w:rsidR="009E35C7" w:rsidRDefault="009E35C7" w:rsidP="000D3E3C">
      <w:pPr>
        <w:bidi/>
        <w:spacing w:line="360" w:lineRule="auto"/>
        <w:jc w:val="both"/>
        <w:rPr>
          <w:rtl/>
          <w:lang w:bidi="fa-IR"/>
        </w:rPr>
      </w:pPr>
      <w:r>
        <w:rPr>
          <w:rFonts w:hint="cs"/>
          <w:rtl/>
          <w:lang w:bidi="fa-IR"/>
        </w:rPr>
        <w:t xml:space="preserve">.پیشنهاد میشود مطالعاتی جهت بررسی های فوق انجام شود </w:t>
      </w:r>
      <w:r w:rsidRPr="00A757FA">
        <w:rPr>
          <w:rFonts w:hint="cs"/>
          <w:rtl/>
          <w:lang w:bidi="fa-IR"/>
        </w:rPr>
        <w:t>تا دیدگاه جامع تری ا</w:t>
      </w:r>
      <w:r w:rsidR="00B163D5">
        <w:rPr>
          <w:rFonts w:hint="cs"/>
          <w:rtl/>
          <w:lang w:bidi="fa-IR"/>
        </w:rPr>
        <w:t>ز اهمیت این موضوع و را</w:t>
      </w:r>
      <w:r w:rsidRPr="00A757FA">
        <w:rPr>
          <w:rFonts w:hint="cs"/>
          <w:rtl/>
          <w:lang w:bidi="fa-IR"/>
        </w:rPr>
        <w:t>هبرد درمانی بومی</w:t>
      </w:r>
      <w:r>
        <w:rPr>
          <w:rFonts w:hint="cs"/>
          <w:rtl/>
          <w:lang w:bidi="fa-IR"/>
        </w:rPr>
        <w:t xml:space="preserve"> برای تصمیم گیران سلامت جامعه و گ</w:t>
      </w:r>
      <w:r w:rsidRPr="00A757FA">
        <w:rPr>
          <w:rFonts w:hint="cs"/>
          <w:rtl/>
          <w:lang w:bidi="fa-IR"/>
        </w:rPr>
        <w:t>ردانندکان سیستم بیمارستانی بدست اید</w:t>
      </w:r>
      <w:r>
        <w:rPr>
          <w:rFonts w:hint="cs"/>
          <w:rtl/>
          <w:lang w:bidi="fa-IR"/>
        </w:rPr>
        <w:t>.</w:t>
      </w:r>
    </w:p>
    <w:p w:rsidR="009E35C7" w:rsidRDefault="009E35C7" w:rsidP="000D3E3C">
      <w:pPr>
        <w:bidi/>
        <w:spacing w:line="360" w:lineRule="auto"/>
        <w:jc w:val="both"/>
        <w:rPr>
          <w:rtl/>
          <w:lang w:bidi="fa-IR"/>
        </w:rPr>
      </w:pPr>
      <w:r>
        <w:rPr>
          <w:rFonts w:hint="cs"/>
          <w:rtl/>
          <w:lang w:bidi="fa-IR"/>
        </w:rPr>
        <w:t xml:space="preserve">-مطالعه ی آینده نگر در خصوص عوارض بعدی پنومونی مرتبط با ونتیلاتور  </w:t>
      </w:r>
    </w:p>
    <w:p w:rsidR="009E35C7" w:rsidRDefault="009E35C7" w:rsidP="000D3E3C">
      <w:pPr>
        <w:bidi/>
        <w:spacing w:line="360" w:lineRule="auto"/>
        <w:jc w:val="both"/>
        <w:rPr>
          <w:rtl/>
          <w:lang w:bidi="fa-IR"/>
        </w:rPr>
      </w:pPr>
      <w:r>
        <w:rPr>
          <w:rFonts w:hint="cs"/>
          <w:rtl/>
          <w:lang w:bidi="fa-IR"/>
        </w:rPr>
        <w:t>-مطالعه ی آینده نگر در مورد نوع سوش های بومی عامل پنومونی در نوزادان</w:t>
      </w:r>
    </w:p>
    <w:p w:rsidR="009E35C7" w:rsidRDefault="009E35C7" w:rsidP="000D3E3C">
      <w:pPr>
        <w:bidi/>
        <w:spacing w:line="360" w:lineRule="auto"/>
        <w:jc w:val="both"/>
        <w:rPr>
          <w:rtl/>
          <w:lang w:bidi="fa-IR"/>
        </w:rPr>
      </w:pPr>
      <w:r>
        <w:rPr>
          <w:rFonts w:hint="cs"/>
          <w:rtl/>
          <w:lang w:bidi="fa-IR"/>
        </w:rPr>
        <w:t>- مطالعه ی مورد شاهدی در مورد دریافت استیرویید و اب</w:t>
      </w:r>
      <w:r w:rsidR="007739D0">
        <w:rPr>
          <w:rFonts w:hint="cs"/>
          <w:rtl/>
          <w:lang w:bidi="fa-IR"/>
        </w:rPr>
        <w:t>ت</w:t>
      </w:r>
      <w:r>
        <w:rPr>
          <w:rFonts w:hint="cs"/>
          <w:rtl/>
          <w:lang w:bidi="fa-IR"/>
        </w:rPr>
        <w:t>لا به پنومونی مرتبط با ونتیلاتور</w:t>
      </w:r>
    </w:p>
    <w:p w:rsidR="00EC7F1E" w:rsidRPr="007E4737" w:rsidRDefault="00673EC1" w:rsidP="000D3E3C">
      <w:pPr>
        <w:bidi/>
        <w:spacing w:line="360" w:lineRule="auto"/>
        <w:jc w:val="both"/>
        <w:rPr>
          <w:rtl/>
          <w:lang w:bidi="fa-IR"/>
        </w:rPr>
      </w:pPr>
      <w:r>
        <w:rPr>
          <w:rFonts w:hint="cs"/>
          <w:rtl/>
          <w:lang w:bidi="fa-IR"/>
        </w:rPr>
        <w:t xml:space="preserve">-مطالعه ی </w:t>
      </w:r>
      <w:r w:rsidR="009E35C7">
        <w:rPr>
          <w:rFonts w:hint="cs"/>
          <w:rtl/>
          <w:lang w:bidi="fa-IR"/>
        </w:rPr>
        <w:t>مورد شاهدی در مورد انتوباسیون مجددو ابتلا به پنومونی مرتبط با ونتیلاتور</w:t>
      </w:r>
      <w:r w:rsidR="009E35C7">
        <w:rPr>
          <w:b/>
          <w:bCs/>
          <w:rtl/>
          <w:lang w:bidi="fa-IR"/>
        </w:rPr>
        <w:br w:type="page"/>
      </w:r>
    </w:p>
    <w:p w:rsidR="00060BEC" w:rsidRDefault="00B163D5" w:rsidP="00D4072D">
      <w:pPr>
        <w:pStyle w:val="Heading2"/>
        <w:bidi/>
        <w:spacing w:line="360" w:lineRule="auto"/>
        <w:rPr>
          <w:rtl/>
          <w:lang w:val="tr-TR" w:bidi="fa-IR"/>
        </w:rPr>
      </w:pPr>
      <w:bookmarkStart w:id="228" w:name="_Toc525449063"/>
      <w:bookmarkStart w:id="229" w:name="_Toc527359540"/>
      <w:bookmarkStart w:id="230" w:name="_Toc19433765"/>
      <w:r>
        <w:rPr>
          <w:rFonts w:hint="cs"/>
          <w:rtl/>
          <w:lang w:val="tr-TR" w:bidi="fa-IR"/>
        </w:rPr>
        <w:lastRenderedPageBreak/>
        <w:t xml:space="preserve">6-5 </w:t>
      </w:r>
      <w:r w:rsidR="00060BEC">
        <w:rPr>
          <w:rFonts w:hint="cs"/>
          <w:rtl/>
          <w:lang w:val="tr-TR" w:bidi="fa-IR"/>
        </w:rPr>
        <w:t>محدودیت‌های مطالعه</w:t>
      </w:r>
      <w:bookmarkEnd w:id="228"/>
      <w:bookmarkEnd w:id="229"/>
      <w:bookmarkEnd w:id="230"/>
    </w:p>
    <w:p w:rsidR="009638C2" w:rsidRDefault="009638C2" w:rsidP="00D4072D">
      <w:pPr>
        <w:bidi/>
        <w:rPr>
          <w:rtl/>
          <w:lang w:val="tr-TR" w:bidi="fa-IR"/>
        </w:rPr>
      </w:pPr>
      <w:r>
        <w:rPr>
          <w:rFonts w:hint="cs"/>
          <w:rtl/>
          <w:lang w:val="tr-TR" w:bidi="fa-IR"/>
        </w:rPr>
        <w:t>تعداد کم بیماران</w:t>
      </w:r>
    </w:p>
    <w:p w:rsidR="00F95892" w:rsidRPr="009638C2" w:rsidRDefault="00F95892" w:rsidP="00D4072D">
      <w:pPr>
        <w:bidi/>
        <w:rPr>
          <w:rtl/>
          <w:lang w:val="tr-TR" w:bidi="fa-IR"/>
        </w:rPr>
      </w:pPr>
      <w:r>
        <w:rPr>
          <w:rFonts w:hint="cs"/>
          <w:rtl/>
          <w:lang w:val="tr-TR" w:bidi="fa-IR"/>
        </w:rPr>
        <w:t xml:space="preserve">محدودیت در مطالعات بومی </w:t>
      </w:r>
    </w:p>
    <w:p w:rsidR="00EC7F1E" w:rsidRDefault="00EC7F1E" w:rsidP="00D4072D">
      <w:pPr>
        <w:rPr>
          <w:rFonts w:ascii="IranNastaliq" w:eastAsia="IranNastaliq" w:hAnsi="IranNastaliq" w:cs="B Titr"/>
          <w:b/>
          <w:bCs/>
          <w:sz w:val="32"/>
          <w:szCs w:val="32"/>
          <w:rtl/>
          <w:lang w:bidi="fa-IR"/>
        </w:rPr>
      </w:pPr>
      <w:bookmarkStart w:id="231" w:name="_Toc527359541"/>
      <w:r>
        <w:rPr>
          <w:rFonts w:cs="B Titr"/>
          <w:sz w:val="32"/>
          <w:szCs w:val="32"/>
          <w:rtl/>
          <w:lang w:bidi="fa-IR"/>
        </w:rPr>
        <w:br w:type="page"/>
      </w:r>
    </w:p>
    <w:p w:rsidR="00F62387" w:rsidRDefault="00F62387" w:rsidP="00F62387">
      <w:pPr>
        <w:pStyle w:val="Heading1"/>
        <w:tabs>
          <w:tab w:val="left" w:pos="1597"/>
        </w:tabs>
        <w:bidi/>
        <w:rPr>
          <w:rFonts w:cs="B Titr"/>
          <w:sz w:val="32"/>
          <w:szCs w:val="32"/>
          <w:rtl/>
          <w:lang w:bidi="fa-IR"/>
        </w:rPr>
      </w:pPr>
      <w:bookmarkStart w:id="232" w:name="_Toc16793934"/>
      <w:bookmarkStart w:id="233" w:name="_Toc19433766"/>
      <w:bookmarkEnd w:id="231"/>
      <w:r w:rsidRPr="0018799E">
        <w:rPr>
          <w:rFonts w:cs="B Titr" w:hint="cs"/>
          <w:sz w:val="32"/>
          <w:szCs w:val="32"/>
          <w:rtl/>
          <w:lang w:bidi="fa-IR"/>
        </w:rPr>
        <w:lastRenderedPageBreak/>
        <w:t>منابع</w:t>
      </w:r>
      <w:bookmarkEnd w:id="232"/>
      <w:bookmarkEnd w:id="233"/>
    </w:p>
    <w:p w:rsidR="00F62387" w:rsidRDefault="00F62387" w:rsidP="00F62387">
      <w:pPr>
        <w:spacing w:after="240"/>
        <w:jc w:val="both"/>
      </w:pPr>
      <w:r w:rsidRPr="00212473">
        <w:rPr>
          <w:rFonts w:eastAsia="Times New Roman" w:cs="Arial"/>
          <w:lang w:bidi="fa-IR"/>
        </w:rPr>
        <w:t xml:space="preserve">1. </w:t>
      </w:r>
      <w:r>
        <w:t xml:space="preserve">McGrath EE. </w:t>
      </w:r>
      <w:proofErr w:type="gramStart"/>
      <w:r>
        <w:t>American Thoracic Society; Infectious Diseases Society of America.</w:t>
      </w:r>
      <w:proofErr w:type="gramEnd"/>
      <w:r>
        <w:t xml:space="preserve"> </w:t>
      </w:r>
      <w:proofErr w:type="gramStart"/>
      <w:r>
        <w:t>Guidelines on the diagnosis and treatment of pulmonary non-tuberculous mycobacteria infection.</w:t>
      </w:r>
      <w:proofErr w:type="gramEnd"/>
      <w:r>
        <w:t xml:space="preserve"> Int J Clin Pract. 2008</w:t>
      </w:r>
      <w:proofErr w:type="gramStart"/>
      <w:r>
        <w:t>;62:1947</w:t>
      </w:r>
      <w:proofErr w:type="gramEnd"/>
      <w:r>
        <w:t>-55.</w:t>
      </w:r>
    </w:p>
    <w:p w:rsidR="00F62387" w:rsidRPr="00A97642" w:rsidRDefault="00F62387" w:rsidP="00F62387">
      <w:pPr>
        <w:jc w:val="both"/>
        <w:rPr>
          <w:rFonts w:eastAsia="Times New Roman" w:cs="Times New Roman"/>
          <w:color w:val="auto"/>
          <w:szCs w:val="24"/>
        </w:rPr>
      </w:pPr>
      <w:r w:rsidRPr="00212473">
        <w:rPr>
          <w:rFonts w:eastAsia="Times New Roman" w:cs="Arial"/>
          <w:lang w:bidi="fa-IR"/>
        </w:rPr>
        <w:t xml:space="preserve">2. </w:t>
      </w:r>
      <w:r w:rsidRPr="00A97642">
        <w:rPr>
          <w:rFonts w:eastAsia="Times New Roman" w:cs="Times New Roman"/>
          <w:color w:val="auto"/>
          <w:szCs w:val="24"/>
        </w:rPr>
        <w:t xml:space="preserve">Safdar N, Crnich CJ, Maki DG. The pathogenesis of ventilator-associated pneumonia: its relevance to developing effective strategies for prevention. </w:t>
      </w:r>
      <w:proofErr w:type="gramStart"/>
      <w:r w:rsidRPr="00A97642">
        <w:rPr>
          <w:rFonts w:eastAsia="Times New Roman" w:cs="Times New Roman"/>
          <w:color w:val="auto"/>
          <w:szCs w:val="24"/>
        </w:rPr>
        <w:t>Respiratory care.</w:t>
      </w:r>
      <w:proofErr w:type="gramEnd"/>
      <w:r w:rsidRPr="00A97642">
        <w:rPr>
          <w:rFonts w:eastAsia="Times New Roman" w:cs="Times New Roman"/>
          <w:color w:val="auto"/>
          <w:szCs w:val="24"/>
        </w:rPr>
        <w:t xml:space="preserve"> 2005 Jun 1</w:t>
      </w:r>
      <w:proofErr w:type="gramStart"/>
      <w:r w:rsidRPr="00A97642">
        <w:rPr>
          <w:rFonts w:eastAsia="Times New Roman" w:cs="Times New Roman"/>
          <w:color w:val="auto"/>
          <w:szCs w:val="24"/>
        </w:rPr>
        <w:t>;50</w:t>
      </w:r>
      <w:proofErr w:type="gramEnd"/>
      <w:r w:rsidRPr="00A97642">
        <w:rPr>
          <w:rFonts w:eastAsia="Times New Roman" w:cs="Times New Roman"/>
          <w:color w:val="auto"/>
          <w:szCs w:val="24"/>
        </w:rPr>
        <w:t>(6):725-41.</w:t>
      </w:r>
    </w:p>
    <w:p w:rsidR="00F62387" w:rsidRPr="00212473" w:rsidRDefault="00F62387" w:rsidP="00F62387">
      <w:pPr>
        <w:spacing w:after="240"/>
        <w:jc w:val="both"/>
        <w:rPr>
          <w:rFonts w:eastAsia="Times New Roman" w:cs="Arial"/>
          <w:lang w:bidi="fa-IR"/>
        </w:rPr>
      </w:pPr>
      <w:r w:rsidRPr="00EC4C7F">
        <w:rPr>
          <w:rFonts w:eastAsia="Times New Roman" w:cs="Arial"/>
          <w:lang w:bidi="fa-IR"/>
        </w:rPr>
        <w:t xml:space="preserve">3. </w:t>
      </w:r>
      <w:r>
        <w:t xml:space="preserve">Zeitoun SS, Barros AL, Diccini S, Juliano Y. Incidence of ventilator-associated pneumonia in patients using open-suction systems and closed-suction systems: a prospective study-preliminary data. </w:t>
      </w:r>
      <w:proofErr w:type="gramStart"/>
      <w:r>
        <w:t>Revista latino-americana de enfermagem.</w:t>
      </w:r>
      <w:proofErr w:type="gramEnd"/>
      <w:r>
        <w:t xml:space="preserve"> 2001 Jan</w:t>
      </w:r>
      <w:proofErr w:type="gramStart"/>
      <w:r>
        <w:t>;9</w:t>
      </w:r>
      <w:proofErr w:type="gramEnd"/>
      <w:r>
        <w:t>(1):46-52.</w:t>
      </w:r>
    </w:p>
    <w:p w:rsidR="00F62387" w:rsidRPr="00A97642" w:rsidRDefault="00F62387" w:rsidP="00F62387">
      <w:pPr>
        <w:jc w:val="both"/>
        <w:rPr>
          <w:rFonts w:eastAsia="Times New Roman" w:cs="Times New Roman"/>
          <w:color w:val="auto"/>
          <w:szCs w:val="24"/>
        </w:rPr>
      </w:pPr>
      <w:r w:rsidRPr="00212473">
        <w:rPr>
          <w:rFonts w:eastAsia="Times New Roman" w:cs="Arial"/>
          <w:lang w:bidi="fa-IR"/>
        </w:rPr>
        <w:t xml:space="preserve">4. </w:t>
      </w:r>
      <w:r w:rsidRPr="00A97642">
        <w:rPr>
          <w:rFonts w:eastAsia="Times New Roman" w:cs="Times New Roman"/>
          <w:color w:val="auto"/>
          <w:szCs w:val="24"/>
        </w:rPr>
        <w:t xml:space="preserve">Edwards JR, Peterson KD, Andrus ML, Tolson JS, Goulding JS. National Healthcare Safety Network (NHSN) report, data summary for 2006, issued June 2007. </w:t>
      </w:r>
      <w:proofErr w:type="gramStart"/>
      <w:r w:rsidRPr="00A97642">
        <w:rPr>
          <w:rFonts w:eastAsia="Times New Roman" w:cs="Times New Roman"/>
          <w:color w:val="auto"/>
          <w:szCs w:val="24"/>
        </w:rPr>
        <w:t>American journal of infection control.</w:t>
      </w:r>
      <w:proofErr w:type="gramEnd"/>
      <w:r w:rsidRPr="00A97642">
        <w:rPr>
          <w:rFonts w:eastAsia="Times New Roman" w:cs="Times New Roman"/>
          <w:color w:val="auto"/>
          <w:szCs w:val="24"/>
        </w:rPr>
        <w:t xml:space="preserve"> 2007 Jun 1</w:t>
      </w:r>
      <w:proofErr w:type="gramStart"/>
      <w:r w:rsidRPr="00A97642">
        <w:rPr>
          <w:rFonts w:eastAsia="Times New Roman" w:cs="Times New Roman"/>
          <w:color w:val="auto"/>
          <w:szCs w:val="24"/>
        </w:rPr>
        <w:t>;35</w:t>
      </w:r>
      <w:proofErr w:type="gramEnd"/>
      <w:r w:rsidRPr="00A97642">
        <w:rPr>
          <w:rFonts w:eastAsia="Times New Roman" w:cs="Times New Roman"/>
          <w:color w:val="auto"/>
          <w:szCs w:val="24"/>
        </w:rPr>
        <w:t>(5):290-301.</w:t>
      </w:r>
    </w:p>
    <w:p w:rsidR="00F62387" w:rsidRPr="00A97642" w:rsidRDefault="00F62387" w:rsidP="00F62387">
      <w:pPr>
        <w:jc w:val="both"/>
        <w:rPr>
          <w:rFonts w:eastAsia="Times New Roman" w:cs="Times New Roman"/>
          <w:color w:val="auto"/>
          <w:szCs w:val="24"/>
        </w:rPr>
      </w:pPr>
      <w:proofErr w:type="gramStart"/>
      <w:r w:rsidRPr="00212473">
        <w:rPr>
          <w:rFonts w:eastAsia="Times New Roman" w:cs="Arial"/>
          <w:lang w:bidi="fa-IR"/>
        </w:rPr>
        <w:t>5</w:t>
      </w:r>
      <w:r>
        <w:rPr>
          <w:rFonts w:eastAsia="Times New Roman" w:cs="Arial"/>
          <w:lang w:bidi="fa-IR"/>
        </w:rPr>
        <w:t>.</w:t>
      </w:r>
      <w:r w:rsidRPr="00A97642">
        <w:rPr>
          <w:rFonts w:eastAsia="Times New Roman" w:cs="Times New Roman"/>
          <w:color w:val="auto"/>
          <w:szCs w:val="24"/>
        </w:rPr>
        <w:t>Chastre</w:t>
      </w:r>
      <w:proofErr w:type="gramEnd"/>
      <w:r w:rsidRPr="00A97642">
        <w:rPr>
          <w:rFonts w:eastAsia="Times New Roman" w:cs="Times New Roman"/>
          <w:color w:val="auto"/>
          <w:szCs w:val="24"/>
        </w:rPr>
        <w:t xml:space="preserve"> J, Fagon JY. </w:t>
      </w:r>
      <w:proofErr w:type="gramStart"/>
      <w:r w:rsidRPr="00A97642">
        <w:rPr>
          <w:rFonts w:eastAsia="Times New Roman" w:cs="Times New Roman"/>
          <w:color w:val="auto"/>
          <w:szCs w:val="24"/>
        </w:rPr>
        <w:t>Ventilator-associated pneumonia.</w:t>
      </w:r>
      <w:proofErr w:type="gramEnd"/>
      <w:r w:rsidRPr="00A97642">
        <w:rPr>
          <w:rFonts w:eastAsia="Times New Roman" w:cs="Times New Roman"/>
          <w:color w:val="auto"/>
          <w:szCs w:val="24"/>
        </w:rPr>
        <w:t xml:space="preserve"> </w:t>
      </w:r>
      <w:proofErr w:type="gramStart"/>
      <w:r w:rsidRPr="00A97642">
        <w:rPr>
          <w:rFonts w:eastAsia="Times New Roman" w:cs="Times New Roman"/>
          <w:color w:val="auto"/>
          <w:szCs w:val="24"/>
        </w:rPr>
        <w:t>American journal of respiratory and critical care medicine.</w:t>
      </w:r>
      <w:proofErr w:type="gramEnd"/>
      <w:r w:rsidRPr="00A97642">
        <w:rPr>
          <w:rFonts w:eastAsia="Times New Roman" w:cs="Times New Roman"/>
          <w:color w:val="auto"/>
          <w:szCs w:val="24"/>
        </w:rPr>
        <w:t xml:space="preserve"> 2002 Apr 1</w:t>
      </w:r>
      <w:proofErr w:type="gramStart"/>
      <w:r w:rsidRPr="00A97642">
        <w:rPr>
          <w:rFonts w:eastAsia="Times New Roman" w:cs="Times New Roman"/>
          <w:color w:val="auto"/>
          <w:szCs w:val="24"/>
        </w:rPr>
        <w:t>;165</w:t>
      </w:r>
      <w:proofErr w:type="gramEnd"/>
      <w:r w:rsidRPr="00A97642">
        <w:rPr>
          <w:rFonts w:eastAsia="Times New Roman" w:cs="Times New Roman"/>
          <w:color w:val="auto"/>
          <w:szCs w:val="24"/>
        </w:rPr>
        <w:t>(7):867-903.</w:t>
      </w:r>
    </w:p>
    <w:p w:rsidR="00F62387" w:rsidRPr="00A97642" w:rsidRDefault="00F62387" w:rsidP="00450163">
      <w:pPr>
        <w:spacing w:after="240"/>
        <w:jc w:val="both"/>
        <w:rPr>
          <w:rFonts w:eastAsia="Times New Roman" w:cs="Times New Roman"/>
          <w:color w:val="auto"/>
          <w:szCs w:val="24"/>
        </w:rPr>
      </w:pPr>
      <w:r w:rsidRPr="00EC4C7F">
        <w:rPr>
          <w:rFonts w:eastAsia="Times New Roman" w:cs="Arial"/>
          <w:lang w:bidi="fa-IR"/>
        </w:rPr>
        <w:t>.</w:t>
      </w:r>
      <w:r w:rsidRPr="002E2453">
        <w:rPr>
          <w:rFonts w:eastAsia="Times New Roman" w:cs="Arial"/>
          <w:lang w:val="sv-SE" w:bidi="fa-IR"/>
        </w:rPr>
        <w:t xml:space="preserve"> 6. </w:t>
      </w:r>
      <w:r w:rsidRPr="00A97642">
        <w:rPr>
          <w:rFonts w:eastAsia="Times New Roman" w:cs="Times New Roman"/>
          <w:color w:val="auto"/>
          <w:szCs w:val="24"/>
        </w:rPr>
        <w:t xml:space="preserve">Borse P, David JJ. </w:t>
      </w:r>
      <w:proofErr w:type="gramStart"/>
      <w:r w:rsidRPr="00A97642">
        <w:rPr>
          <w:rFonts w:eastAsia="Times New Roman" w:cs="Times New Roman"/>
          <w:color w:val="auto"/>
          <w:szCs w:val="24"/>
        </w:rPr>
        <w:t>Ventilator-associated Pneumonia in a Paediatric Intensive Care Unit–a Prospective Cohort Study.</w:t>
      </w:r>
      <w:proofErr w:type="gramEnd"/>
      <w:r w:rsidR="00450163" w:rsidRPr="00450163">
        <w:rPr>
          <w:rFonts w:eastAsia="Times New Roman" w:cs="Times New Roman"/>
          <w:color w:val="auto"/>
          <w:szCs w:val="24"/>
        </w:rPr>
        <w:t xml:space="preserve"> 200</w:t>
      </w:r>
      <w:r w:rsidR="00450163">
        <w:rPr>
          <w:rFonts w:eastAsia="Times New Roman" w:cs="Times New Roman"/>
          <w:color w:val="auto"/>
          <w:szCs w:val="24"/>
        </w:rPr>
        <w:t>8</w:t>
      </w:r>
      <w:r w:rsidR="00450163" w:rsidRPr="00450163">
        <w:rPr>
          <w:rFonts w:eastAsia="Times New Roman" w:cs="Times New Roman"/>
          <w:color w:val="auto"/>
          <w:szCs w:val="24"/>
        </w:rPr>
        <w:t xml:space="preserve"> Jul 1</w:t>
      </w:r>
      <w:proofErr w:type="gramStart"/>
      <w:r w:rsidR="00450163" w:rsidRPr="00450163">
        <w:rPr>
          <w:rFonts w:eastAsia="Times New Roman" w:cs="Times New Roman"/>
          <w:color w:val="auto"/>
          <w:szCs w:val="24"/>
        </w:rPr>
        <w:t>;18</w:t>
      </w:r>
      <w:proofErr w:type="gramEnd"/>
      <w:r w:rsidR="00450163" w:rsidRPr="00450163">
        <w:rPr>
          <w:rFonts w:eastAsia="Times New Roman" w:cs="Times New Roman"/>
          <w:color w:val="auto"/>
          <w:szCs w:val="24"/>
        </w:rPr>
        <w:t>(4):</w:t>
      </w:r>
      <w:r w:rsidR="00450163">
        <w:rPr>
          <w:rFonts w:eastAsia="Times New Roman" w:cs="Times New Roman"/>
          <w:color w:val="auto"/>
          <w:szCs w:val="24"/>
        </w:rPr>
        <w:t>28</w:t>
      </w:r>
      <w:r w:rsidR="00450163" w:rsidRPr="00450163">
        <w:rPr>
          <w:rFonts w:eastAsia="Times New Roman" w:cs="Times New Roman"/>
          <w:color w:val="auto"/>
          <w:szCs w:val="24"/>
        </w:rPr>
        <w:t>9</w:t>
      </w:r>
      <w:r w:rsidR="00450163">
        <w:rPr>
          <w:rFonts w:eastAsia="Times New Roman" w:cs="Times New Roman"/>
          <w:color w:val="auto"/>
          <w:szCs w:val="24"/>
        </w:rPr>
        <w:t>.36</w:t>
      </w:r>
      <w:r w:rsidR="00450163" w:rsidRPr="00450163">
        <w:rPr>
          <w:rFonts w:eastAsia="Times New Roman" w:cs="Times New Roman"/>
          <w:color w:val="auto"/>
          <w:szCs w:val="24"/>
        </w:rPr>
        <w:t>.</w:t>
      </w:r>
    </w:p>
    <w:p w:rsidR="00F62387" w:rsidRPr="00A97642" w:rsidRDefault="00F62387" w:rsidP="00F62387">
      <w:pPr>
        <w:jc w:val="both"/>
        <w:rPr>
          <w:rFonts w:eastAsia="Times New Roman" w:cs="Times New Roman"/>
          <w:color w:val="auto"/>
          <w:szCs w:val="24"/>
        </w:rPr>
      </w:pPr>
      <w:r w:rsidRPr="00212473">
        <w:rPr>
          <w:rFonts w:eastAsia="Times New Roman" w:cs="Arial"/>
          <w:lang w:bidi="fa-IR"/>
        </w:rPr>
        <w:t xml:space="preserve">7. </w:t>
      </w:r>
      <w:r w:rsidRPr="00A97642">
        <w:rPr>
          <w:rFonts w:eastAsia="Times New Roman" w:cs="Times New Roman"/>
          <w:color w:val="auto"/>
          <w:szCs w:val="24"/>
        </w:rPr>
        <w:t xml:space="preserve">Elward AM, Warren DK, Fraser VJ. Ventilator-associated pneumonia in pediatric intensive care unit patients: risk factors and outcomes. </w:t>
      </w:r>
      <w:proofErr w:type="gramStart"/>
      <w:r w:rsidRPr="00A97642">
        <w:rPr>
          <w:rFonts w:eastAsia="Times New Roman" w:cs="Times New Roman"/>
          <w:color w:val="auto"/>
          <w:szCs w:val="24"/>
        </w:rPr>
        <w:t>Pediatrics.</w:t>
      </w:r>
      <w:proofErr w:type="gramEnd"/>
      <w:r w:rsidRPr="00A97642">
        <w:rPr>
          <w:rFonts w:eastAsia="Times New Roman" w:cs="Times New Roman"/>
          <w:color w:val="auto"/>
          <w:szCs w:val="24"/>
        </w:rPr>
        <w:t xml:space="preserve"> 2002 May 1</w:t>
      </w:r>
      <w:proofErr w:type="gramStart"/>
      <w:r w:rsidRPr="00A97642">
        <w:rPr>
          <w:rFonts w:eastAsia="Times New Roman" w:cs="Times New Roman"/>
          <w:color w:val="auto"/>
          <w:szCs w:val="24"/>
        </w:rPr>
        <w:t>;109</w:t>
      </w:r>
      <w:proofErr w:type="gramEnd"/>
      <w:r w:rsidRPr="00A97642">
        <w:rPr>
          <w:rFonts w:eastAsia="Times New Roman" w:cs="Times New Roman"/>
          <w:color w:val="auto"/>
          <w:szCs w:val="24"/>
        </w:rPr>
        <w:t>(5):758-64.</w:t>
      </w:r>
    </w:p>
    <w:p w:rsidR="00F62387" w:rsidRPr="00A97642" w:rsidRDefault="00F62387" w:rsidP="00F62387">
      <w:pPr>
        <w:jc w:val="both"/>
        <w:rPr>
          <w:rFonts w:eastAsia="Times New Roman" w:cs="Times New Roman"/>
          <w:color w:val="auto"/>
          <w:szCs w:val="24"/>
        </w:rPr>
      </w:pPr>
      <w:r w:rsidRPr="00212473">
        <w:rPr>
          <w:rFonts w:eastAsia="Times New Roman" w:cs="Arial"/>
          <w:lang w:bidi="fa-IR"/>
        </w:rPr>
        <w:t xml:space="preserve">8. </w:t>
      </w:r>
      <w:r w:rsidRPr="00A97642">
        <w:rPr>
          <w:rFonts w:eastAsia="Times New Roman" w:cs="Times New Roman"/>
          <w:color w:val="auto"/>
          <w:szCs w:val="24"/>
        </w:rPr>
        <w:t xml:space="preserve">Almuneef M, Memish ZA, Balkhy HH, Alalem H, Abutaleb A. Ventilator-associated pneumonia in a pediatric intensive care unit in Saudi Arabia: a 30-month prospective surveillance. </w:t>
      </w:r>
      <w:proofErr w:type="gramStart"/>
      <w:r w:rsidRPr="00A97642">
        <w:rPr>
          <w:rFonts w:eastAsia="Times New Roman" w:cs="Times New Roman"/>
          <w:color w:val="auto"/>
          <w:szCs w:val="24"/>
        </w:rPr>
        <w:t>Infection Control &amp; Hospital Epidemiology.</w:t>
      </w:r>
      <w:proofErr w:type="gramEnd"/>
      <w:r w:rsidRPr="00A97642">
        <w:rPr>
          <w:rFonts w:eastAsia="Times New Roman" w:cs="Times New Roman"/>
          <w:color w:val="auto"/>
          <w:szCs w:val="24"/>
        </w:rPr>
        <w:t xml:space="preserve"> 2004 Sep</w:t>
      </w:r>
      <w:proofErr w:type="gramStart"/>
      <w:r w:rsidRPr="00A97642">
        <w:rPr>
          <w:rFonts w:eastAsia="Times New Roman" w:cs="Times New Roman"/>
          <w:color w:val="auto"/>
          <w:szCs w:val="24"/>
        </w:rPr>
        <w:t>;25</w:t>
      </w:r>
      <w:proofErr w:type="gramEnd"/>
      <w:r w:rsidRPr="00A97642">
        <w:rPr>
          <w:rFonts w:eastAsia="Times New Roman" w:cs="Times New Roman"/>
          <w:color w:val="auto"/>
          <w:szCs w:val="24"/>
        </w:rPr>
        <w:t>(9):753-8.</w:t>
      </w:r>
    </w:p>
    <w:p w:rsidR="00F62387" w:rsidRPr="00A97642" w:rsidRDefault="00F62387" w:rsidP="00F62387">
      <w:pPr>
        <w:jc w:val="both"/>
        <w:rPr>
          <w:rFonts w:eastAsia="Times New Roman" w:cs="Times New Roman"/>
          <w:color w:val="auto"/>
          <w:szCs w:val="24"/>
        </w:rPr>
      </w:pPr>
      <w:r w:rsidRPr="00212473">
        <w:rPr>
          <w:rFonts w:eastAsia="Times New Roman" w:cs="Arial"/>
          <w:lang w:bidi="fa-IR"/>
        </w:rPr>
        <w:t xml:space="preserve">9. </w:t>
      </w:r>
      <w:r w:rsidRPr="00A97642">
        <w:rPr>
          <w:rFonts w:eastAsia="Times New Roman" w:cs="Times New Roman"/>
          <w:color w:val="auto"/>
          <w:szCs w:val="24"/>
        </w:rPr>
        <w:t xml:space="preserve">Liu B, Li SQ, Zhang SM, Xu P, Zhang X, Chen WS, Zhang WH. Risk factors of ventilator-associated pneumonia in pediatric intensive care unit: a systematic review and meta-analysis. </w:t>
      </w:r>
      <w:proofErr w:type="gramStart"/>
      <w:r w:rsidRPr="00A97642">
        <w:rPr>
          <w:rFonts w:eastAsia="Times New Roman" w:cs="Times New Roman"/>
          <w:color w:val="auto"/>
          <w:szCs w:val="24"/>
        </w:rPr>
        <w:t>Journal of thoracic disease.</w:t>
      </w:r>
      <w:proofErr w:type="gramEnd"/>
      <w:r w:rsidRPr="00A97642">
        <w:rPr>
          <w:rFonts w:eastAsia="Times New Roman" w:cs="Times New Roman"/>
          <w:color w:val="auto"/>
          <w:szCs w:val="24"/>
        </w:rPr>
        <w:t xml:space="preserve"> 2013 Aug</w:t>
      </w:r>
      <w:proofErr w:type="gramStart"/>
      <w:r w:rsidRPr="00A97642">
        <w:rPr>
          <w:rFonts w:eastAsia="Times New Roman" w:cs="Times New Roman"/>
          <w:color w:val="auto"/>
          <w:szCs w:val="24"/>
        </w:rPr>
        <w:t>;5</w:t>
      </w:r>
      <w:proofErr w:type="gramEnd"/>
      <w:r w:rsidRPr="00A97642">
        <w:rPr>
          <w:rFonts w:eastAsia="Times New Roman" w:cs="Times New Roman"/>
          <w:color w:val="auto"/>
          <w:szCs w:val="24"/>
        </w:rPr>
        <w:t>(4):525.</w:t>
      </w:r>
    </w:p>
    <w:p w:rsidR="00F62387" w:rsidRPr="00A97642" w:rsidRDefault="00F62387" w:rsidP="00F62387">
      <w:pPr>
        <w:jc w:val="both"/>
        <w:rPr>
          <w:rFonts w:eastAsia="Times New Roman" w:cs="Times New Roman"/>
          <w:color w:val="auto"/>
          <w:szCs w:val="24"/>
        </w:rPr>
      </w:pPr>
      <w:r w:rsidRPr="00212473">
        <w:rPr>
          <w:rFonts w:eastAsia="Times New Roman" w:cs="Arial"/>
          <w:lang w:bidi="fa-IR"/>
        </w:rPr>
        <w:t>10</w:t>
      </w:r>
      <w:proofErr w:type="gramStart"/>
      <w:r>
        <w:rPr>
          <w:rFonts w:eastAsia="Times New Roman" w:cs="Arial"/>
          <w:lang w:bidi="fa-IR"/>
        </w:rPr>
        <w:t>.</w:t>
      </w:r>
      <w:r w:rsidRPr="00A97642">
        <w:rPr>
          <w:rFonts w:eastAsia="Times New Roman" w:cs="Times New Roman"/>
          <w:color w:val="auto"/>
          <w:szCs w:val="24"/>
        </w:rPr>
        <w:t>Principi</w:t>
      </w:r>
      <w:proofErr w:type="gramEnd"/>
      <w:r w:rsidRPr="00A97642">
        <w:rPr>
          <w:rFonts w:eastAsia="Times New Roman" w:cs="Times New Roman"/>
          <w:color w:val="auto"/>
          <w:szCs w:val="24"/>
        </w:rPr>
        <w:t xml:space="preserve"> N, Esposito S. Ventilator-associated pneumonia (VAP) in pediatric intensive care units. </w:t>
      </w:r>
      <w:proofErr w:type="gramStart"/>
      <w:r w:rsidRPr="00A97642">
        <w:rPr>
          <w:rFonts w:eastAsia="Times New Roman" w:cs="Times New Roman"/>
          <w:color w:val="auto"/>
          <w:szCs w:val="24"/>
        </w:rPr>
        <w:t>The Pediatric infectious disease journal.</w:t>
      </w:r>
      <w:proofErr w:type="gramEnd"/>
      <w:r w:rsidRPr="00A97642">
        <w:rPr>
          <w:rFonts w:eastAsia="Times New Roman" w:cs="Times New Roman"/>
          <w:color w:val="auto"/>
          <w:szCs w:val="24"/>
        </w:rPr>
        <w:t xml:space="preserve"> 2007 Sep 1</w:t>
      </w:r>
      <w:proofErr w:type="gramStart"/>
      <w:r w:rsidRPr="00A97642">
        <w:rPr>
          <w:rFonts w:eastAsia="Times New Roman" w:cs="Times New Roman"/>
          <w:color w:val="auto"/>
          <w:szCs w:val="24"/>
        </w:rPr>
        <w:t>;26</w:t>
      </w:r>
      <w:proofErr w:type="gramEnd"/>
      <w:r w:rsidRPr="00A97642">
        <w:rPr>
          <w:rFonts w:eastAsia="Times New Roman" w:cs="Times New Roman"/>
          <w:color w:val="auto"/>
          <w:szCs w:val="24"/>
        </w:rPr>
        <w:t>(9):841-3.</w:t>
      </w:r>
    </w:p>
    <w:p w:rsidR="00F62387" w:rsidRDefault="00F62387" w:rsidP="00F62387">
      <w:pPr>
        <w:spacing w:after="240"/>
        <w:jc w:val="both"/>
        <w:rPr>
          <w:rFonts w:eastAsia="Times New Roman" w:cs="Arial"/>
          <w:lang w:bidi="fa-IR"/>
        </w:rPr>
      </w:pPr>
      <w:r>
        <w:rPr>
          <w:rFonts w:eastAsia="Times New Roman" w:cs="Arial"/>
          <w:lang w:bidi="fa-IR"/>
        </w:rPr>
        <w:t xml:space="preserve">11. </w:t>
      </w:r>
      <w:r w:rsidRPr="00D52EBA">
        <w:rPr>
          <w:rFonts w:eastAsia="Times New Roman" w:cs="Arial"/>
          <w:lang w:bidi="fa-IR"/>
        </w:rPr>
        <w:t xml:space="preserve">American Thoracic Society; Infectious Diseases Society of America. Guidelines for the management of adults with hospital acquired, ventilator-associated, and healthcare associated pneumonia. </w:t>
      </w:r>
      <w:r w:rsidRPr="00D52EBA">
        <w:rPr>
          <w:rFonts w:eastAsia="Times New Roman" w:cs="Arial"/>
          <w:i/>
          <w:iCs/>
          <w:lang w:bidi="fa-IR"/>
        </w:rPr>
        <w:t xml:space="preserve">Am J Respir Crit Care Med. </w:t>
      </w:r>
      <w:r w:rsidRPr="00D52EBA">
        <w:rPr>
          <w:rFonts w:eastAsia="Times New Roman" w:cs="Arial"/>
          <w:lang w:bidi="fa-IR"/>
        </w:rPr>
        <w:t>2005; 17</w:t>
      </w:r>
      <w:r>
        <w:rPr>
          <w:rFonts w:eastAsia="Times New Roman" w:cs="Arial"/>
          <w:lang w:bidi="fa-IR"/>
        </w:rPr>
        <w:t>2</w:t>
      </w:r>
      <w:r w:rsidRPr="00D52EBA">
        <w:rPr>
          <w:rFonts w:eastAsia="Times New Roman" w:cs="Arial"/>
          <w:lang w:bidi="fa-IR"/>
        </w:rPr>
        <w:t>(</w:t>
      </w:r>
      <w:r>
        <w:rPr>
          <w:rFonts w:eastAsia="Times New Roman" w:cs="Arial"/>
          <w:lang w:bidi="fa-IR"/>
        </w:rPr>
        <w:t>3</w:t>
      </w:r>
      <w:r w:rsidRPr="00D52EBA">
        <w:rPr>
          <w:rFonts w:eastAsia="Times New Roman" w:cs="Arial"/>
          <w:lang w:bidi="fa-IR"/>
        </w:rPr>
        <w:t>):38</w:t>
      </w:r>
      <w:r>
        <w:rPr>
          <w:rFonts w:eastAsia="Times New Roman" w:cs="Arial"/>
          <w:lang w:bidi="fa-IR"/>
        </w:rPr>
        <w:t>5</w:t>
      </w:r>
      <w:r w:rsidRPr="00D52EBA">
        <w:rPr>
          <w:rFonts w:eastAsia="Times New Roman" w:cs="Arial"/>
          <w:lang w:bidi="fa-IR"/>
        </w:rPr>
        <w:t>-</w:t>
      </w:r>
      <w:r>
        <w:rPr>
          <w:rFonts w:eastAsia="Times New Roman" w:cs="Arial"/>
          <w:lang w:bidi="fa-IR"/>
        </w:rPr>
        <w:t>258</w:t>
      </w:r>
      <w:r w:rsidRPr="00D52EBA">
        <w:rPr>
          <w:rFonts w:eastAsia="Times New Roman" w:cs="Arial"/>
          <w:lang w:bidi="fa-IR"/>
        </w:rPr>
        <w:t>.</w:t>
      </w:r>
    </w:p>
    <w:p w:rsidR="00F62387" w:rsidRPr="00A97642" w:rsidRDefault="00F62387" w:rsidP="00F62387">
      <w:pPr>
        <w:jc w:val="both"/>
        <w:rPr>
          <w:rFonts w:eastAsia="Times New Roman" w:cs="Times New Roman"/>
          <w:color w:val="auto"/>
          <w:szCs w:val="24"/>
        </w:rPr>
      </w:pPr>
      <w:r w:rsidRPr="00D52EBA">
        <w:rPr>
          <w:rFonts w:eastAsia="Times New Roman" w:cs="Arial"/>
          <w:lang w:bidi="fa-IR"/>
        </w:rPr>
        <w:t xml:space="preserve">12. </w:t>
      </w:r>
      <w:r w:rsidRPr="00A97642">
        <w:rPr>
          <w:rFonts w:eastAsia="Times New Roman" w:cs="Times New Roman"/>
          <w:color w:val="auto"/>
          <w:szCs w:val="24"/>
        </w:rPr>
        <w:t xml:space="preserve">Srinivasan R, Asselin J, Gildengorin G, Wiener-Kronish J, Flori HR. </w:t>
      </w:r>
      <w:proofErr w:type="gramStart"/>
      <w:r w:rsidRPr="00A97642">
        <w:rPr>
          <w:rFonts w:eastAsia="Times New Roman" w:cs="Times New Roman"/>
          <w:color w:val="auto"/>
          <w:szCs w:val="24"/>
        </w:rPr>
        <w:t>A prospective study of ventilator-associated pneumonia in children.</w:t>
      </w:r>
      <w:proofErr w:type="gramEnd"/>
      <w:r w:rsidRPr="00A97642">
        <w:rPr>
          <w:rFonts w:eastAsia="Times New Roman" w:cs="Times New Roman"/>
          <w:color w:val="auto"/>
          <w:szCs w:val="24"/>
        </w:rPr>
        <w:t xml:space="preserve"> </w:t>
      </w:r>
      <w:proofErr w:type="gramStart"/>
      <w:r w:rsidRPr="00A97642">
        <w:rPr>
          <w:rFonts w:eastAsia="Times New Roman" w:cs="Times New Roman"/>
          <w:color w:val="auto"/>
          <w:szCs w:val="24"/>
        </w:rPr>
        <w:t>Pediatrics.</w:t>
      </w:r>
      <w:proofErr w:type="gramEnd"/>
      <w:r w:rsidRPr="00A97642">
        <w:rPr>
          <w:rFonts w:eastAsia="Times New Roman" w:cs="Times New Roman"/>
          <w:color w:val="auto"/>
          <w:szCs w:val="24"/>
        </w:rPr>
        <w:t xml:space="preserve"> 2009 Apr 1</w:t>
      </w:r>
      <w:proofErr w:type="gramStart"/>
      <w:r w:rsidRPr="00A97642">
        <w:rPr>
          <w:rFonts w:eastAsia="Times New Roman" w:cs="Times New Roman"/>
          <w:color w:val="auto"/>
          <w:szCs w:val="24"/>
        </w:rPr>
        <w:t>;123</w:t>
      </w:r>
      <w:proofErr w:type="gramEnd"/>
      <w:r w:rsidRPr="00A97642">
        <w:rPr>
          <w:rFonts w:eastAsia="Times New Roman" w:cs="Times New Roman"/>
          <w:color w:val="auto"/>
          <w:szCs w:val="24"/>
        </w:rPr>
        <w:t>(4):1108-15.</w:t>
      </w:r>
    </w:p>
    <w:p w:rsidR="00F62387" w:rsidRPr="00A97642" w:rsidRDefault="00F62387" w:rsidP="00F62387">
      <w:pPr>
        <w:jc w:val="both"/>
        <w:rPr>
          <w:rFonts w:eastAsia="Times New Roman" w:cs="Times New Roman"/>
          <w:color w:val="auto"/>
          <w:szCs w:val="24"/>
        </w:rPr>
      </w:pPr>
      <w:r w:rsidRPr="00D52EBA">
        <w:rPr>
          <w:rFonts w:eastAsia="Times New Roman" w:cs="Arial"/>
          <w:lang w:bidi="fa-IR"/>
        </w:rPr>
        <w:lastRenderedPageBreak/>
        <w:t xml:space="preserve">13. </w:t>
      </w:r>
      <w:r w:rsidRPr="00A97642">
        <w:rPr>
          <w:rFonts w:eastAsia="Times New Roman" w:cs="Times New Roman"/>
          <w:color w:val="auto"/>
          <w:szCs w:val="24"/>
        </w:rPr>
        <w:t xml:space="preserve">Casado RJ, de Mello MJ, de Aragão RC, Maria de Fátima PM, Correia JB. </w:t>
      </w:r>
      <w:proofErr w:type="gramStart"/>
      <w:r w:rsidRPr="00A97642">
        <w:rPr>
          <w:rFonts w:eastAsia="Times New Roman" w:cs="Times New Roman"/>
          <w:color w:val="auto"/>
          <w:szCs w:val="24"/>
        </w:rPr>
        <w:t>Incidence and risk factors for health care-associated pneumonia in a pediatric intensive care unit.</w:t>
      </w:r>
      <w:proofErr w:type="gramEnd"/>
      <w:r w:rsidRPr="00A97642">
        <w:rPr>
          <w:rFonts w:eastAsia="Times New Roman" w:cs="Times New Roman"/>
          <w:color w:val="auto"/>
          <w:szCs w:val="24"/>
        </w:rPr>
        <w:t xml:space="preserve"> </w:t>
      </w:r>
      <w:proofErr w:type="gramStart"/>
      <w:r w:rsidRPr="00A97642">
        <w:rPr>
          <w:rFonts w:eastAsia="Times New Roman" w:cs="Times New Roman"/>
          <w:color w:val="auto"/>
          <w:szCs w:val="24"/>
        </w:rPr>
        <w:t>Critical care medicine.</w:t>
      </w:r>
      <w:proofErr w:type="gramEnd"/>
      <w:r w:rsidRPr="00A97642">
        <w:rPr>
          <w:rFonts w:eastAsia="Times New Roman" w:cs="Times New Roman"/>
          <w:color w:val="auto"/>
          <w:szCs w:val="24"/>
        </w:rPr>
        <w:t xml:space="preserve"> 2011 Aug 1</w:t>
      </w:r>
      <w:proofErr w:type="gramStart"/>
      <w:r w:rsidRPr="00A97642">
        <w:rPr>
          <w:rFonts w:eastAsia="Times New Roman" w:cs="Times New Roman"/>
          <w:color w:val="auto"/>
          <w:szCs w:val="24"/>
        </w:rPr>
        <w:t>;39</w:t>
      </w:r>
      <w:proofErr w:type="gramEnd"/>
      <w:r w:rsidRPr="00A97642">
        <w:rPr>
          <w:rFonts w:eastAsia="Times New Roman" w:cs="Times New Roman"/>
          <w:color w:val="auto"/>
          <w:szCs w:val="24"/>
        </w:rPr>
        <w:t>(8):1968-73.</w:t>
      </w:r>
    </w:p>
    <w:p w:rsidR="00F62387" w:rsidRPr="00A97642" w:rsidRDefault="00F62387" w:rsidP="00F62387">
      <w:pPr>
        <w:jc w:val="both"/>
        <w:rPr>
          <w:rFonts w:eastAsia="Times New Roman" w:cs="Times New Roman"/>
          <w:color w:val="auto"/>
          <w:szCs w:val="24"/>
        </w:rPr>
      </w:pPr>
      <w:r w:rsidRPr="00D52EBA">
        <w:rPr>
          <w:rFonts w:eastAsia="Times New Roman" w:cs="Arial"/>
          <w:lang w:bidi="fa-IR"/>
        </w:rPr>
        <w:t xml:space="preserve">14. </w:t>
      </w:r>
      <w:r w:rsidRPr="00A97642">
        <w:rPr>
          <w:rFonts w:eastAsia="Times New Roman" w:cs="Times New Roman"/>
          <w:color w:val="auto"/>
          <w:szCs w:val="24"/>
        </w:rPr>
        <w:t xml:space="preserve">Ning BT, Zhang CM, Liu T, Ye S, Yang ZH. </w:t>
      </w:r>
      <w:proofErr w:type="gramStart"/>
      <w:r w:rsidRPr="00A97642">
        <w:rPr>
          <w:rFonts w:eastAsia="Times New Roman" w:cs="Times New Roman"/>
          <w:color w:val="auto"/>
          <w:szCs w:val="24"/>
        </w:rPr>
        <w:t>Pathogenic analysis of sputum from ventilator-associated pneumonia in a pediatric intensive care unit.</w:t>
      </w:r>
      <w:proofErr w:type="gramEnd"/>
      <w:r w:rsidRPr="00A97642">
        <w:rPr>
          <w:rFonts w:eastAsia="Times New Roman" w:cs="Times New Roman"/>
          <w:color w:val="auto"/>
          <w:szCs w:val="24"/>
        </w:rPr>
        <w:t xml:space="preserve"> </w:t>
      </w:r>
      <w:proofErr w:type="gramStart"/>
      <w:r w:rsidRPr="00A97642">
        <w:rPr>
          <w:rFonts w:eastAsia="Times New Roman" w:cs="Times New Roman"/>
          <w:color w:val="auto"/>
          <w:szCs w:val="24"/>
        </w:rPr>
        <w:t>Experimental and therapeutic medicine.</w:t>
      </w:r>
      <w:proofErr w:type="gramEnd"/>
      <w:r w:rsidRPr="00A97642">
        <w:rPr>
          <w:rFonts w:eastAsia="Times New Roman" w:cs="Times New Roman"/>
          <w:color w:val="auto"/>
          <w:szCs w:val="24"/>
        </w:rPr>
        <w:t xml:space="preserve"> 2013 Jan 1</w:t>
      </w:r>
      <w:proofErr w:type="gramStart"/>
      <w:r w:rsidRPr="00A97642">
        <w:rPr>
          <w:rFonts w:eastAsia="Times New Roman" w:cs="Times New Roman"/>
          <w:color w:val="auto"/>
          <w:szCs w:val="24"/>
        </w:rPr>
        <w:t>;5</w:t>
      </w:r>
      <w:proofErr w:type="gramEnd"/>
      <w:r w:rsidRPr="00A97642">
        <w:rPr>
          <w:rFonts w:eastAsia="Times New Roman" w:cs="Times New Roman"/>
          <w:color w:val="auto"/>
          <w:szCs w:val="24"/>
        </w:rPr>
        <w:t>(1):367-71.</w:t>
      </w:r>
    </w:p>
    <w:p w:rsidR="00F62387" w:rsidRPr="00A97642" w:rsidRDefault="00F62387" w:rsidP="00F62387">
      <w:pPr>
        <w:spacing w:after="240"/>
        <w:jc w:val="both"/>
        <w:rPr>
          <w:rFonts w:eastAsia="Times New Roman" w:cs="Times New Roman"/>
          <w:color w:val="auto"/>
          <w:szCs w:val="24"/>
        </w:rPr>
      </w:pPr>
      <w:r w:rsidRPr="00D52EBA">
        <w:rPr>
          <w:rFonts w:eastAsia="Times New Roman" w:cs="Arial"/>
          <w:lang w:bidi="fa-IR"/>
        </w:rPr>
        <w:t>. 15</w:t>
      </w:r>
      <w:r w:rsidRPr="00A97642">
        <w:rPr>
          <w:rFonts w:eastAsia="Times New Roman" w:cs="Times New Roman"/>
          <w:color w:val="auto"/>
          <w:szCs w:val="24"/>
        </w:rPr>
        <w:t xml:space="preserve">Abramczyk ML, Carvalho WB, Carvalho ES, Medeiros EA. Nosocomial infection in a pediatric intensive care unit in a developing country. </w:t>
      </w:r>
      <w:proofErr w:type="gramStart"/>
      <w:r w:rsidRPr="00A97642">
        <w:rPr>
          <w:rFonts w:eastAsia="Times New Roman" w:cs="Times New Roman"/>
          <w:color w:val="auto"/>
          <w:szCs w:val="24"/>
        </w:rPr>
        <w:t>Brazilian journal of infectious diseases.</w:t>
      </w:r>
      <w:proofErr w:type="gramEnd"/>
      <w:r w:rsidRPr="00A97642">
        <w:rPr>
          <w:rFonts w:eastAsia="Times New Roman" w:cs="Times New Roman"/>
          <w:color w:val="auto"/>
          <w:szCs w:val="24"/>
        </w:rPr>
        <w:t xml:space="preserve"> 2003 Dec</w:t>
      </w:r>
      <w:proofErr w:type="gramStart"/>
      <w:r w:rsidRPr="00A97642">
        <w:rPr>
          <w:rFonts w:eastAsia="Times New Roman" w:cs="Times New Roman"/>
          <w:color w:val="auto"/>
          <w:szCs w:val="24"/>
        </w:rPr>
        <w:t>;7</w:t>
      </w:r>
      <w:proofErr w:type="gramEnd"/>
      <w:r w:rsidRPr="00A97642">
        <w:rPr>
          <w:rFonts w:eastAsia="Times New Roman" w:cs="Times New Roman"/>
          <w:color w:val="auto"/>
          <w:szCs w:val="24"/>
        </w:rPr>
        <w:t>(6):375-80.</w:t>
      </w:r>
    </w:p>
    <w:p w:rsidR="00F62387" w:rsidRPr="00A97642" w:rsidRDefault="00F62387" w:rsidP="00F62387">
      <w:pPr>
        <w:jc w:val="both"/>
        <w:rPr>
          <w:rFonts w:eastAsia="Times New Roman" w:cs="Times New Roman"/>
          <w:color w:val="auto"/>
          <w:szCs w:val="24"/>
        </w:rPr>
      </w:pPr>
      <w:r w:rsidRPr="00D52EBA">
        <w:rPr>
          <w:rFonts w:eastAsia="Times New Roman" w:cs="Arial"/>
          <w:lang w:bidi="fa-IR"/>
        </w:rPr>
        <w:t xml:space="preserve">16. </w:t>
      </w:r>
      <w:r w:rsidRPr="00A97642">
        <w:rPr>
          <w:rFonts w:eastAsia="Times New Roman" w:cs="Times New Roman"/>
          <w:color w:val="auto"/>
          <w:szCs w:val="24"/>
        </w:rPr>
        <w:t xml:space="preserve">McNeill HE. </w:t>
      </w:r>
      <w:proofErr w:type="gramStart"/>
      <w:r w:rsidRPr="00A97642">
        <w:rPr>
          <w:rFonts w:eastAsia="Times New Roman" w:cs="Times New Roman"/>
          <w:color w:val="auto"/>
          <w:szCs w:val="24"/>
        </w:rPr>
        <w:t>Biting back at poor oral hygiene.</w:t>
      </w:r>
      <w:proofErr w:type="gramEnd"/>
      <w:r w:rsidRPr="00A97642">
        <w:rPr>
          <w:rFonts w:eastAsia="Times New Roman" w:cs="Times New Roman"/>
          <w:color w:val="auto"/>
          <w:szCs w:val="24"/>
        </w:rPr>
        <w:t xml:space="preserve"> </w:t>
      </w:r>
      <w:proofErr w:type="gramStart"/>
      <w:r w:rsidRPr="00A97642">
        <w:rPr>
          <w:rFonts w:eastAsia="Times New Roman" w:cs="Times New Roman"/>
          <w:color w:val="auto"/>
          <w:szCs w:val="24"/>
        </w:rPr>
        <w:t>Intensive and Critical Care Nursing.</w:t>
      </w:r>
      <w:proofErr w:type="gramEnd"/>
      <w:r w:rsidRPr="00A97642">
        <w:rPr>
          <w:rFonts w:eastAsia="Times New Roman" w:cs="Times New Roman"/>
          <w:color w:val="auto"/>
          <w:szCs w:val="24"/>
        </w:rPr>
        <w:t xml:space="preserve"> 2000 Dec 1</w:t>
      </w:r>
      <w:proofErr w:type="gramStart"/>
      <w:r w:rsidRPr="00A97642">
        <w:rPr>
          <w:rFonts w:eastAsia="Times New Roman" w:cs="Times New Roman"/>
          <w:color w:val="auto"/>
          <w:szCs w:val="24"/>
        </w:rPr>
        <w:t>;16</w:t>
      </w:r>
      <w:proofErr w:type="gramEnd"/>
      <w:r w:rsidRPr="00A97642">
        <w:rPr>
          <w:rFonts w:eastAsia="Times New Roman" w:cs="Times New Roman"/>
          <w:color w:val="auto"/>
          <w:szCs w:val="24"/>
        </w:rPr>
        <w:t>(6):367-72.</w:t>
      </w:r>
    </w:p>
    <w:p w:rsidR="00F62387" w:rsidRPr="00A97642" w:rsidRDefault="00F62387" w:rsidP="00F62387">
      <w:pPr>
        <w:spacing w:after="240"/>
        <w:jc w:val="both"/>
        <w:rPr>
          <w:rFonts w:eastAsia="Times New Roman" w:cs="Times New Roman"/>
          <w:color w:val="auto"/>
          <w:szCs w:val="24"/>
        </w:rPr>
      </w:pPr>
      <w:r w:rsidRPr="00D52EBA">
        <w:rPr>
          <w:rFonts w:eastAsia="Times New Roman" w:cs="Arial"/>
          <w:lang w:bidi="fa-IR"/>
        </w:rPr>
        <w:t xml:space="preserve">17. </w:t>
      </w:r>
      <w:r w:rsidRPr="00A97642">
        <w:rPr>
          <w:rFonts w:eastAsia="Times New Roman" w:cs="Times New Roman"/>
          <w:color w:val="auto"/>
          <w:szCs w:val="24"/>
        </w:rPr>
        <w:t xml:space="preserve">Pedreira ML, Kusahara DM, de Carvalho WB, Núñez SC, Peterlini MA. </w:t>
      </w:r>
      <w:proofErr w:type="gramStart"/>
      <w:r w:rsidRPr="00A97642">
        <w:rPr>
          <w:rFonts w:eastAsia="Times New Roman" w:cs="Times New Roman"/>
          <w:color w:val="auto"/>
          <w:szCs w:val="24"/>
        </w:rPr>
        <w:t>Oral care interventions and oropharyngeal colonization in children receiving mechanical ventilation.</w:t>
      </w:r>
      <w:proofErr w:type="gramEnd"/>
      <w:r w:rsidRPr="00A97642">
        <w:rPr>
          <w:rFonts w:eastAsia="Times New Roman" w:cs="Times New Roman"/>
          <w:color w:val="auto"/>
          <w:szCs w:val="24"/>
        </w:rPr>
        <w:t xml:space="preserve"> </w:t>
      </w:r>
      <w:proofErr w:type="gramStart"/>
      <w:r w:rsidRPr="00A97642">
        <w:rPr>
          <w:rFonts w:eastAsia="Times New Roman" w:cs="Times New Roman"/>
          <w:color w:val="auto"/>
          <w:szCs w:val="24"/>
        </w:rPr>
        <w:t>American Journal of Critical Care.</w:t>
      </w:r>
      <w:proofErr w:type="gramEnd"/>
      <w:r w:rsidRPr="00A97642">
        <w:rPr>
          <w:rFonts w:eastAsia="Times New Roman" w:cs="Times New Roman"/>
          <w:color w:val="auto"/>
          <w:szCs w:val="24"/>
        </w:rPr>
        <w:t xml:space="preserve"> 2009 Jul 1</w:t>
      </w:r>
      <w:proofErr w:type="gramStart"/>
      <w:r w:rsidRPr="00A97642">
        <w:rPr>
          <w:rFonts w:eastAsia="Times New Roman" w:cs="Times New Roman"/>
          <w:color w:val="auto"/>
          <w:szCs w:val="24"/>
        </w:rPr>
        <w:t>;18</w:t>
      </w:r>
      <w:proofErr w:type="gramEnd"/>
      <w:r w:rsidRPr="00A97642">
        <w:rPr>
          <w:rFonts w:eastAsia="Times New Roman" w:cs="Times New Roman"/>
          <w:color w:val="auto"/>
          <w:szCs w:val="24"/>
        </w:rPr>
        <w:t>(4):319-28.</w:t>
      </w:r>
    </w:p>
    <w:p w:rsidR="00F62387" w:rsidRPr="00A97642" w:rsidRDefault="00F62387" w:rsidP="00F62387">
      <w:pPr>
        <w:spacing w:after="240"/>
        <w:jc w:val="both"/>
        <w:rPr>
          <w:rFonts w:eastAsia="Times New Roman" w:cs="Times New Roman"/>
          <w:color w:val="auto"/>
          <w:szCs w:val="24"/>
        </w:rPr>
      </w:pPr>
      <w:r w:rsidRPr="00D52EBA">
        <w:rPr>
          <w:rFonts w:eastAsia="Times New Roman" w:cs="Arial"/>
          <w:lang w:bidi="fa-IR"/>
        </w:rPr>
        <w:t>18</w:t>
      </w:r>
      <w:r>
        <w:rPr>
          <w:rFonts w:eastAsia="Times New Roman" w:cs="Arial"/>
          <w:lang w:bidi="fa-IR"/>
        </w:rPr>
        <w:t>.</w:t>
      </w:r>
      <w:r w:rsidRPr="00A97642">
        <w:rPr>
          <w:rFonts w:eastAsia="Times New Roman" w:cs="Times New Roman"/>
          <w:color w:val="auto"/>
          <w:szCs w:val="24"/>
        </w:rPr>
        <w:t xml:space="preserve">Kusahara DM, da Cruz Enz C, Avelar AF, Peterlini MA, Pedreira MD. Risk factors for ventilator-associated pneumonia in infants and children: a cross-sectional cohort study. </w:t>
      </w:r>
      <w:proofErr w:type="gramStart"/>
      <w:r w:rsidRPr="00A97642">
        <w:rPr>
          <w:rFonts w:eastAsia="Times New Roman" w:cs="Times New Roman"/>
          <w:color w:val="auto"/>
          <w:szCs w:val="24"/>
        </w:rPr>
        <w:t>American Journal of Critical Care.</w:t>
      </w:r>
      <w:proofErr w:type="gramEnd"/>
      <w:r w:rsidRPr="00A97642">
        <w:rPr>
          <w:rFonts w:eastAsia="Times New Roman" w:cs="Times New Roman"/>
          <w:color w:val="auto"/>
          <w:szCs w:val="24"/>
        </w:rPr>
        <w:t xml:space="preserve"> 2014 Nov 1</w:t>
      </w:r>
      <w:proofErr w:type="gramStart"/>
      <w:r w:rsidRPr="00A97642">
        <w:rPr>
          <w:rFonts w:eastAsia="Times New Roman" w:cs="Times New Roman"/>
          <w:color w:val="auto"/>
          <w:szCs w:val="24"/>
        </w:rPr>
        <w:t>;23</w:t>
      </w:r>
      <w:proofErr w:type="gramEnd"/>
      <w:r w:rsidRPr="00A97642">
        <w:rPr>
          <w:rFonts w:eastAsia="Times New Roman" w:cs="Times New Roman"/>
          <w:color w:val="auto"/>
          <w:szCs w:val="24"/>
        </w:rPr>
        <w:t>(6):469-76.</w:t>
      </w:r>
    </w:p>
    <w:p w:rsidR="00F62387" w:rsidRPr="0022657B" w:rsidRDefault="00F62387" w:rsidP="00F62387">
      <w:pPr>
        <w:jc w:val="both"/>
        <w:rPr>
          <w:rFonts w:eastAsia="Times New Roman" w:cs="Times New Roman"/>
          <w:color w:val="auto"/>
          <w:szCs w:val="24"/>
        </w:rPr>
      </w:pPr>
      <w:r w:rsidRPr="00D52EBA">
        <w:rPr>
          <w:rFonts w:eastAsia="Times New Roman" w:cs="Arial"/>
          <w:lang w:bidi="fa-IR"/>
        </w:rPr>
        <w:t xml:space="preserve">19. </w:t>
      </w:r>
      <w:r w:rsidRPr="0022657B">
        <w:rPr>
          <w:rFonts w:eastAsia="Times New Roman" w:cs="Times New Roman"/>
          <w:color w:val="auto"/>
          <w:szCs w:val="24"/>
        </w:rPr>
        <w:t xml:space="preserve">Awasthi S, Tahazzul M, Ambast A, Govil YC, Jain A. Longer duration of mechanical ventilation was found to be associated with ventilator-associated pneumonia in children aged 1 month to 12 years in India. </w:t>
      </w:r>
      <w:proofErr w:type="gramStart"/>
      <w:r w:rsidRPr="0022657B">
        <w:rPr>
          <w:rFonts w:eastAsia="Times New Roman" w:cs="Times New Roman"/>
          <w:color w:val="auto"/>
          <w:szCs w:val="24"/>
        </w:rPr>
        <w:t>Journal of clinical epidemiology.</w:t>
      </w:r>
      <w:proofErr w:type="gramEnd"/>
      <w:r w:rsidRPr="0022657B">
        <w:rPr>
          <w:rFonts w:eastAsia="Times New Roman" w:cs="Times New Roman"/>
          <w:color w:val="auto"/>
          <w:szCs w:val="24"/>
        </w:rPr>
        <w:t xml:space="preserve"> 2013 Jan 1</w:t>
      </w:r>
      <w:proofErr w:type="gramStart"/>
      <w:r w:rsidRPr="0022657B">
        <w:rPr>
          <w:rFonts w:eastAsia="Times New Roman" w:cs="Times New Roman"/>
          <w:color w:val="auto"/>
          <w:szCs w:val="24"/>
        </w:rPr>
        <w:t>;66</w:t>
      </w:r>
      <w:proofErr w:type="gramEnd"/>
      <w:r w:rsidRPr="0022657B">
        <w:rPr>
          <w:rFonts w:eastAsia="Times New Roman" w:cs="Times New Roman"/>
          <w:color w:val="auto"/>
          <w:szCs w:val="24"/>
        </w:rPr>
        <w:t>(1):62-6.</w:t>
      </w:r>
    </w:p>
    <w:p w:rsidR="00F62387" w:rsidRPr="0022657B" w:rsidRDefault="00F62387" w:rsidP="00F62387">
      <w:pPr>
        <w:jc w:val="both"/>
        <w:rPr>
          <w:rFonts w:eastAsia="Times New Roman" w:cs="Times New Roman"/>
          <w:color w:val="auto"/>
          <w:szCs w:val="24"/>
        </w:rPr>
      </w:pPr>
      <w:r w:rsidRPr="00D52EBA">
        <w:rPr>
          <w:rFonts w:eastAsia="Times New Roman" w:cs="Arial"/>
          <w:lang w:bidi="fa-IR"/>
        </w:rPr>
        <w:t xml:space="preserve">20. </w:t>
      </w:r>
      <w:r w:rsidRPr="0022657B">
        <w:rPr>
          <w:rFonts w:eastAsia="Times New Roman" w:cs="Times New Roman"/>
          <w:color w:val="auto"/>
          <w:szCs w:val="24"/>
        </w:rPr>
        <w:t xml:space="preserve">Rosenthal VD, Álvarez-Moreno C, Villamil-Gómez W, Singh S. Effectiveness of a multidimensional approach to reduce ventilator-associated pneumonia in pediatric intensive care units of 5 developing countries: International Nosocomial Infection Control Consortium findings. </w:t>
      </w:r>
      <w:proofErr w:type="gramStart"/>
      <w:r w:rsidRPr="0022657B">
        <w:rPr>
          <w:rFonts w:eastAsia="Times New Roman" w:cs="Times New Roman"/>
          <w:color w:val="auto"/>
          <w:szCs w:val="24"/>
        </w:rPr>
        <w:t>American journal of infection control.</w:t>
      </w:r>
      <w:proofErr w:type="gramEnd"/>
      <w:r w:rsidRPr="0022657B">
        <w:rPr>
          <w:rFonts w:eastAsia="Times New Roman" w:cs="Times New Roman"/>
          <w:color w:val="auto"/>
          <w:szCs w:val="24"/>
        </w:rPr>
        <w:t xml:space="preserve"> 2012 Aug 1</w:t>
      </w:r>
      <w:proofErr w:type="gramStart"/>
      <w:r w:rsidRPr="0022657B">
        <w:rPr>
          <w:rFonts w:eastAsia="Times New Roman" w:cs="Times New Roman"/>
          <w:color w:val="auto"/>
          <w:szCs w:val="24"/>
        </w:rPr>
        <w:t>;40</w:t>
      </w:r>
      <w:proofErr w:type="gramEnd"/>
      <w:r w:rsidRPr="0022657B">
        <w:rPr>
          <w:rFonts w:eastAsia="Times New Roman" w:cs="Times New Roman"/>
          <w:color w:val="auto"/>
          <w:szCs w:val="24"/>
        </w:rPr>
        <w:t>(6):497-501.</w:t>
      </w:r>
    </w:p>
    <w:p w:rsidR="00F62387" w:rsidRPr="0022657B" w:rsidRDefault="00F62387" w:rsidP="00F62387">
      <w:pPr>
        <w:jc w:val="both"/>
        <w:rPr>
          <w:rFonts w:eastAsia="Times New Roman" w:cs="Times New Roman"/>
          <w:color w:val="auto"/>
          <w:szCs w:val="24"/>
        </w:rPr>
      </w:pPr>
      <w:r w:rsidRPr="00D52EBA">
        <w:rPr>
          <w:rFonts w:eastAsia="Times New Roman" w:cs="Arial"/>
          <w:lang w:bidi="fa-IR"/>
        </w:rPr>
        <w:t xml:space="preserve">21. </w:t>
      </w:r>
      <w:r w:rsidRPr="0022657B">
        <w:rPr>
          <w:rFonts w:eastAsia="Times New Roman" w:cs="Times New Roman"/>
          <w:color w:val="auto"/>
          <w:szCs w:val="24"/>
        </w:rPr>
        <w:t>Morrow BM, Argent AC. Ventilator</w:t>
      </w:r>
      <w:r w:rsidRPr="0022657B">
        <w:rPr>
          <w:rFonts w:ascii="Cambria Math" w:eastAsia="Times New Roman" w:hAnsi="Cambria Math" w:cs="Cambria Math"/>
          <w:color w:val="auto"/>
          <w:szCs w:val="24"/>
        </w:rPr>
        <w:t>‐</w:t>
      </w:r>
      <w:r w:rsidRPr="0022657B">
        <w:rPr>
          <w:rFonts w:eastAsia="Times New Roman" w:cs="Times New Roman"/>
          <w:color w:val="auto"/>
          <w:szCs w:val="24"/>
        </w:rPr>
        <w:t xml:space="preserve">associated pneumonia in a paediatric intensive care unit in a developing country with high HIV prevalence. </w:t>
      </w:r>
      <w:proofErr w:type="gramStart"/>
      <w:r w:rsidRPr="0022657B">
        <w:rPr>
          <w:rFonts w:eastAsia="Times New Roman" w:cs="Times New Roman"/>
          <w:color w:val="auto"/>
          <w:szCs w:val="24"/>
        </w:rPr>
        <w:t>Journal of paediatrics and child health.</w:t>
      </w:r>
      <w:proofErr w:type="gramEnd"/>
      <w:r w:rsidRPr="0022657B">
        <w:rPr>
          <w:rFonts w:eastAsia="Times New Roman" w:cs="Times New Roman"/>
          <w:color w:val="auto"/>
          <w:szCs w:val="24"/>
        </w:rPr>
        <w:t xml:space="preserve"> 2009 Mar</w:t>
      </w:r>
      <w:proofErr w:type="gramStart"/>
      <w:r w:rsidRPr="0022657B">
        <w:rPr>
          <w:rFonts w:eastAsia="Times New Roman" w:cs="Times New Roman"/>
          <w:color w:val="auto"/>
          <w:szCs w:val="24"/>
        </w:rPr>
        <w:t>;45</w:t>
      </w:r>
      <w:proofErr w:type="gramEnd"/>
      <w:r w:rsidRPr="0022657B">
        <w:rPr>
          <w:rFonts w:eastAsia="Times New Roman" w:cs="Times New Roman"/>
          <w:color w:val="auto"/>
          <w:szCs w:val="24"/>
        </w:rPr>
        <w:t>(3):104-11.</w:t>
      </w:r>
    </w:p>
    <w:p w:rsidR="00F62387" w:rsidRPr="0022657B" w:rsidRDefault="00F62387" w:rsidP="00F62387">
      <w:pPr>
        <w:jc w:val="both"/>
        <w:rPr>
          <w:rFonts w:eastAsia="Times New Roman" w:cs="Times New Roman"/>
          <w:color w:val="auto"/>
          <w:szCs w:val="24"/>
        </w:rPr>
      </w:pPr>
      <w:r w:rsidRPr="00D52EBA">
        <w:rPr>
          <w:rFonts w:eastAsia="Times New Roman" w:cs="Arial"/>
          <w:lang w:bidi="fa-IR"/>
        </w:rPr>
        <w:t xml:space="preserve">22. </w:t>
      </w:r>
      <w:r w:rsidRPr="0022657B">
        <w:rPr>
          <w:rFonts w:eastAsia="Times New Roman" w:cs="Times New Roman"/>
          <w:color w:val="auto"/>
          <w:szCs w:val="24"/>
        </w:rPr>
        <w:t xml:space="preserve">Artinian V, Krayem H, DiGiovine B. Effects of early enteral feeding on the outcome of critically ill mechanically ventilated medical patients. </w:t>
      </w:r>
      <w:proofErr w:type="gramStart"/>
      <w:r w:rsidRPr="0022657B">
        <w:rPr>
          <w:rFonts w:eastAsia="Times New Roman" w:cs="Times New Roman"/>
          <w:color w:val="auto"/>
          <w:szCs w:val="24"/>
        </w:rPr>
        <w:t>Chest.</w:t>
      </w:r>
      <w:proofErr w:type="gramEnd"/>
      <w:r w:rsidRPr="0022657B">
        <w:rPr>
          <w:rFonts w:eastAsia="Times New Roman" w:cs="Times New Roman"/>
          <w:color w:val="auto"/>
          <w:szCs w:val="24"/>
        </w:rPr>
        <w:t xml:space="preserve"> 2006 Apr 1</w:t>
      </w:r>
      <w:proofErr w:type="gramStart"/>
      <w:r w:rsidRPr="0022657B">
        <w:rPr>
          <w:rFonts w:eastAsia="Times New Roman" w:cs="Times New Roman"/>
          <w:color w:val="auto"/>
          <w:szCs w:val="24"/>
        </w:rPr>
        <w:t>;129</w:t>
      </w:r>
      <w:proofErr w:type="gramEnd"/>
      <w:r w:rsidRPr="0022657B">
        <w:rPr>
          <w:rFonts w:eastAsia="Times New Roman" w:cs="Times New Roman"/>
          <w:color w:val="auto"/>
          <w:szCs w:val="24"/>
        </w:rPr>
        <w:t>(4):960-7.</w:t>
      </w:r>
    </w:p>
    <w:p w:rsidR="00F62387" w:rsidRPr="0022657B" w:rsidRDefault="00F62387" w:rsidP="00F62387">
      <w:pPr>
        <w:spacing w:after="240"/>
        <w:jc w:val="both"/>
        <w:rPr>
          <w:rFonts w:eastAsia="Times New Roman" w:cs="Times New Roman"/>
          <w:color w:val="auto"/>
          <w:szCs w:val="24"/>
        </w:rPr>
      </w:pPr>
      <w:r w:rsidRPr="00D52EBA">
        <w:rPr>
          <w:rFonts w:eastAsia="Times New Roman" w:cs="Arial"/>
          <w:lang w:bidi="fa-IR"/>
        </w:rPr>
        <w:t>.</w:t>
      </w:r>
      <w:r>
        <w:rPr>
          <w:rFonts w:eastAsia="Times New Roman" w:cs="Arial"/>
          <w:lang w:bidi="fa-IR"/>
        </w:rPr>
        <w:t xml:space="preserve"> </w:t>
      </w:r>
      <w:proofErr w:type="gramStart"/>
      <w:r>
        <w:rPr>
          <w:rFonts w:eastAsia="Times New Roman" w:cs="Arial"/>
          <w:lang w:bidi="fa-IR"/>
        </w:rPr>
        <w:t>2</w:t>
      </w:r>
      <w:r w:rsidRPr="00D52EBA">
        <w:rPr>
          <w:rFonts w:eastAsia="Times New Roman" w:cs="Arial"/>
          <w:lang w:bidi="fa-IR"/>
        </w:rPr>
        <w:t>3</w:t>
      </w:r>
      <w:r w:rsidRPr="0022657B">
        <w:rPr>
          <w:rFonts w:eastAsia="Times New Roman" w:cs="Times New Roman"/>
          <w:color w:val="auto"/>
          <w:szCs w:val="24"/>
        </w:rPr>
        <w:t>Safdar N, Crnich CJ, Maki DG.</w:t>
      </w:r>
      <w:proofErr w:type="gramEnd"/>
      <w:r w:rsidRPr="0022657B">
        <w:rPr>
          <w:rFonts w:eastAsia="Times New Roman" w:cs="Times New Roman"/>
          <w:color w:val="auto"/>
          <w:szCs w:val="24"/>
        </w:rPr>
        <w:t xml:space="preserve"> The pathogenesis of ventilator-associated pneumonia: its relevance to developing effective strategies for prevention. </w:t>
      </w:r>
      <w:proofErr w:type="gramStart"/>
      <w:r w:rsidRPr="0022657B">
        <w:rPr>
          <w:rFonts w:eastAsia="Times New Roman" w:cs="Times New Roman"/>
          <w:color w:val="auto"/>
          <w:szCs w:val="24"/>
        </w:rPr>
        <w:t>Respiratory care.</w:t>
      </w:r>
      <w:proofErr w:type="gramEnd"/>
      <w:r w:rsidRPr="0022657B">
        <w:rPr>
          <w:rFonts w:eastAsia="Times New Roman" w:cs="Times New Roman"/>
          <w:color w:val="auto"/>
          <w:szCs w:val="24"/>
        </w:rPr>
        <w:t xml:space="preserve"> 2005 Jun 1</w:t>
      </w:r>
      <w:proofErr w:type="gramStart"/>
      <w:r w:rsidRPr="0022657B">
        <w:rPr>
          <w:rFonts w:eastAsia="Times New Roman" w:cs="Times New Roman"/>
          <w:color w:val="auto"/>
          <w:szCs w:val="24"/>
        </w:rPr>
        <w:t>;50</w:t>
      </w:r>
      <w:proofErr w:type="gramEnd"/>
      <w:r w:rsidRPr="0022657B">
        <w:rPr>
          <w:rFonts w:eastAsia="Times New Roman" w:cs="Times New Roman"/>
          <w:color w:val="auto"/>
          <w:szCs w:val="24"/>
        </w:rPr>
        <w:t>(6):725-41.</w:t>
      </w:r>
    </w:p>
    <w:p w:rsidR="00F62387" w:rsidRPr="0022657B" w:rsidRDefault="00F62387" w:rsidP="00F62387">
      <w:pPr>
        <w:jc w:val="both"/>
        <w:rPr>
          <w:rFonts w:eastAsia="Times New Roman" w:cs="Times New Roman"/>
          <w:color w:val="auto"/>
          <w:szCs w:val="24"/>
        </w:rPr>
      </w:pPr>
      <w:r>
        <w:rPr>
          <w:rFonts w:eastAsia="Times New Roman" w:cs="Arial"/>
          <w:lang w:bidi="fa-IR"/>
        </w:rPr>
        <w:lastRenderedPageBreak/>
        <w:t>2</w:t>
      </w:r>
      <w:r w:rsidRPr="00D52EBA">
        <w:rPr>
          <w:rFonts w:eastAsia="Times New Roman" w:cs="Arial"/>
          <w:lang w:bidi="fa-IR"/>
        </w:rPr>
        <w:t xml:space="preserve">4. </w:t>
      </w:r>
      <w:r w:rsidRPr="0022657B">
        <w:rPr>
          <w:rFonts w:eastAsia="Times New Roman" w:cs="Times New Roman"/>
          <w:color w:val="auto"/>
          <w:szCs w:val="24"/>
        </w:rPr>
        <w:t xml:space="preserve">Zeitoun SS, Barros AL, Diccini S, Juliano Y. Incidence of ventilator-associated pneumonia in patients using open-suction systems and closed-suction systems: a prospective study-preliminary data. </w:t>
      </w:r>
      <w:proofErr w:type="gramStart"/>
      <w:r w:rsidRPr="0022657B">
        <w:rPr>
          <w:rFonts w:eastAsia="Times New Roman" w:cs="Times New Roman"/>
          <w:color w:val="auto"/>
          <w:szCs w:val="24"/>
        </w:rPr>
        <w:t>Revista latino-americana de enfermagem.</w:t>
      </w:r>
      <w:proofErr w:type="gramEnd"/>
      <w:r w:rsidRPr="0022657B">
        <w:rPr>
          <w:rFonts w:eastAsia="Times New Roman" w:cs="Times New Roman"/>
          <w:color w:val="auto"/>
          <w:szCs w:val="24"/>
        </w:rPr>
        <w:t xml:space="preserve"> 2001 Jan</w:t>
      </w:r>
      <w:proofErr w:type="gramStart"/>
      <w:r w:rsidRPr="0022657B">
        <w:rPr>
          <w:rFonts w:eastAsia="Times New Roman" w:cs="Times New Roman"/>
          <w:color w:val="auto"/>
          <w:szCs w:val="24"/>
        </w:rPr>
        <w:t>;9</w:t>
      </w:r>
      <w:proofErr w:type="gramEnd"/>
      <w:r w:rsidRPr="0022657B">
        <w:rPr>
          <w:rFonts w:eastAsia="Times New Roman" w:cs="Times New Roman"/>
          <w:color w:val="auto"/>
          <w:szCs w:val="24"/>
        </w:rPr>
        <w:t>(1):46-52.</w:t>
      </w:r>
    </w:p>
    <w:p w:rsidR="00F62387" w:rsidRPr="0022657B" w:rsidRDefault="00F62387" w:rsidP="00F62387">
      <w:pPr>
        <w:jc w:val="both"/>
        <w:rPr>
          <w:rFonts w:eastAsia="Times New Roman" w:cs="Times New Roman"/>
          <w:color w:val="auto"/>
          <w:szCs w:val="24"/>
        </w:rPr>
      </w:pPr>
      <w:r>
        <w:rPr>
          <w:rFonts w:eastAsia="Times New Roman" w:cs="Arial"/>
          <w:lang w:bidi="fa-IR"/>
        </w:rPr>
        <w:t>2</w:t>
      </w:r>
      <w:r w:rsidRPr="00D52EBA">
        <w:rPr>
          <w:rFonts w:eastAsia="Times New Roman" w:cs="Arial"/>
          <w:lang w:bidi="fa-IR"/>
        </w:rPr>
        <w:t>5</w:t>
      </w:r>
      <w:proofErr w:type="gramStart"/>
      <w:r>
        <w:rPr>
          <w:rFonts w:eastAsia="Times New Roman" w:cs="Arial"/>
          <w:lang w:bidi="fa-IR"/>
        </w:rPr>
        <w:t>.</w:t>
      </w:r>
      <w:r w:rsidRPr="0022657B">
        <w:rPr>
          <w:rFonts w:eastAsia="Times New Roman" w:cs="Times New Roman"/>
          <w:color w:val="auto"/>
          <w:szCs w:val="24"/>
        </w:rPr>
        <w:t>Principi</w:t>
      </w:r>
      <w:proofErr w:type="gramEnd"/>
      <w:r w:rsidRPr="0022657B">
        <w:rPr>
          <w:rFonts w:eastAsia="Times New Roman" w:cs="Times New Roman"/>
          <w:color w:val="auto"/>
          <w:szCs w:val="24"/>
        </w:rPr>
        <w:t xml:space="preserve"> N, Esposito S. Ventilator-associated pneumonia (VAP) in pediatric intensive care units. </w:t>
      </w:r>
      <w:proofErr w:type="gramStart"/>
      <w:r w:rsidRPr="0022657B">
        <w:rPr>
          <w:rFonts w:eastAsia="Times New Roman" w:cs="Times New Roman"/>
          <w:color w:val="auto"/>
          <w:szCs w:val="24"/>
        </w:rPr>
        <w:t>The Pediatric infectious disease journal.</w:t>
      </w:r>
      <w:proofErr w:type="gramEnd"/>
      <w:r w:rsidRPr="0022657B">
        <w:rPr>
          <w:rFonts w:eastAsia="Times New Roman" w:cs="Times New Roman"/>
          <w:color w:val="auto"/>
          <w:szCs w:val="24"/>
        </w:rPr>
        <w:t xml:space="preserve"> 2007 Sep 1</w:t>
      </w:r>
      <w:proofErr w:type="gramStart"/>
      <w:r w:rsidRPr="0022657B">
        <w:rPr>
          <w:rFonts w:eastAsia="Times New Roman" w:cs="Times New Roman"/>
          <w:color w:val="auto"/>
          <w:szCs w:val="24"/>
        </w:rPr>
        <w:t>;26</w:t>
      </w:r>
      <w:proofErr w:type="gramEnd"/>
      <w:r w:rsidRPr="0022657B">
        <w:rPr>
          <w:rFonts w:eastAsia="Times New Roman" w:cs="Times New Roman"/>
          <w:color w:val="auto"/>
          <w:szCs w:val="24"/>
        </w:rPr>
        <w:t>(9):841-3.</w:t>
      </w:r>
    </w:p>
    <w:p w:rsidR="00F62387" w:rsidRPr="0022657B" w:rsidRDefault="00F62387" w:rsidP="00F62387">
      <w:pPr>
        <w:jc w:val="both"/>
        <w:rPr>
          <w:rFonts w:eastAsia="Times New Roman" w:cs="Times New Roman"/>
          <w:color w:val="auto"/>
          <w:szCs w:val="24"/>
        </w:rPr>
      </w:pPr>
      <w:r>
        <w:rPr>
          <w:rFonts w:eastAsia="Times New Roman" w:cs="Arial"/>
          <w:lang w:bidi="fa-IR"/>
        </w:rPr>
        <w:t>2</w:t>
      </w:r>
      <w:r w:rsidRPr="00D52EBA">
        <w:rPr>
          <w:rFonts w:eastAsia="Times New Roman" w:cs="Arial"/>
          <w:lang w:bidi="fa-IR"/>
        </w:rPr>
        <w:t xml:space="preserve">6. </w:t>
      </w:r>
      <w:r w:rsidRPr="0022657B">
        <w:rPr>
          <w:rFonts w:eastAsia="Times New Roman" w:cs="Times New Roman"/>
          <w:color w:val="auto"/>
          <w:szCs w:val="24"/>
        </w:rPr>
        <w:t xml:space="preserve">Kusahara DM, Peterlini MA, Pedreira ML. Oral care with 0.12% chlorhexidine for the prevention of ventilator-associated pneumonia in critically ill children: randomised, controlled and double blind trial. </w:t>
      </w:r>
      <w:proofErr w:type="gramStart"/>
      <w:r w:rsidRPr="0022657B">
        <w:rPr>
          <w:rFonts w:eastAsia="Times New Roman" w:cs="Times New Roman"/>
          <w:color w:val="auto"/>
          <w:szCs w:val="24"/>
        </w:rPr>
        <w:t>International journal of nursing studies.</w:t>
      </w:r>
      <w:proofErr w:type="gramEnd"/>
      <w:r w:rsidRPr="0022657B">
        <w:rPr>
          <w:rFonts w:eastAsia="Times New Roman" w:cs="Times New Roman"/>
          <w:color w:val="auto"/>
          <w:szCs w:val="24"/>
        </w:rPr>
        <w:t xml:space="preserve"> 2012 Nov 1</w:t>
      </w:r>
      <w:proofErr w:type="gramStart"/>
      <w:r w:rsidRPr="0022657B">
        <w:rPr>
          <w:rFonts w:eastAsia="Times New Roman" w:cs="Times New Roman"/>
          <w:color w:val="auto"/>
          <w:szCs w:val="24"/>
        </w:rPr>
        <w:t>;49</w:t>
      </w:r>
      <w:proofErr w:type="gramEnd"/>
      <w:r w:rsidRPr="0022657B">
        <w:rPr>
          <w:rFonts w:eastAsia="Times New Roman" w:cs="Times New Roman"/>
          <w:color w:val="auto"/>
          <w:szCs w:val="24"/>
        </w:rPr>
        <w:t>(11):1354-63.</w:t>
      </w:r>
    </w:p>
    <w:p w:rsidR="00F62387" w:rsidRPr="0022657B" w:rsidRDefault="00F62387" w:rsidP="00F62387">
      <w:pPr>
        <w:jc w:val="both"/>
        <w:rPr>
          <w:rFonts w:eastAsia="Times New Roman" w:cs="Times New Roman"/>
          <w:color w:val="auto"/>
          <w:szCs w:val="24"/>
        </w:rPr>
      </w:pPr>
      <w:r>
        <w:rPr>
          <w:rFonts w:eastAsia="Times New Roman" w:cs="Arial"/>
          <w:lang w:bidi="fa-IR"/>
        </w:rPr>
        <w:t>2</w:t>
      </w:r>
      <w:r w:rsidRPr="00D52EBA">
        <w:rPr>
          <w:rFonts w:eastAsia="Times New Roman" w:cs="Arial"/>
          <w:lang w:bidi="fa-IR"/>
        </w:rPr>
        <w:t xml:space="preserve">7. </w:t>
      </w:r>
      <w:r w:rsidRPr="0022657B">
        <w:rPr>
          <w:rFonts w:eastAsia="Times New Roman" w:cs="Times New Roman"/>
          <w:color w:val="auto"/>
          <w:szCs w:val="24"/>
        </w:rPr>
        <w:t xml:space="preserve">Schurink CA, Van Nieuwenhoven CA, Jacobs JA, Rozenberg-Arska M. Clinical pulmonary infection </w:t>
      </w:r>
      <w:proofErr w:type="gramStart"/>
      <w:r w:rsidRPr="0022657B">
        <w:rPr>
          <w:rFonts w:eastAsia="Times New Roman" w:cs="Times New Roman"/>
          <w:color w:val="auto"/>
          <w:szCs w:val="24"/>
        </w:rPr>
        <w:t>score</w:t>
      </w:r>
      <w:proofErr w:type="gramEnd"/>
      <w:r w:rsidRPr="0022657B">
        <w:rPr>
          <w:rFonts w:eastAsia="Times New Roman" w:cs="Times New Roman"/>
          <w:color w:val="auto"/>
          <w:szCs w:val="24"/>
        </w:rPr>
        <w:t xml:space="preserve"> for ventilator-associated pneumonia: accuracy and inter-observer variability. </w:t>
      </w:r>
      <w:proofErr w:type="gramStart"/>
      <w:r w:rsidRPr="0022657B">
        <w:rPr>
          <w:rFonts w:eastAsia="Times New Roman" w:cs="Times New Roman"/>
          <w:color w:val="auto"/>
          <w:szCs w:val="24"/>
        </w:rPr>
        <w:t>Intensive care medicine.</w:t>
      </w:r>
      <w:proofErr w:type="gramEnd"/>
      <w:r w:rsidRPr="0022657B">
        <w:rPr>
          <w:rFonts w:eastAsia="Times New Roman" w:cs="Times New Roman"/>
          <w:color w:val="auto"/>
          <w:szCs w:val="24"/>
        </w:rPr>
        <w:t xml:space="preserve"> 2004 Feb 1</w:t>
      </w:r>
      <w:proofErr w:type="gramStart"/>
      <w:r w:rsidRPr="0022657B">
        <w:rPr>
          <w:rFonts w:eastAsia="Times New Roman" w:cs="Times New Roman"/>
          <w:color w:val="auto"/>
          <w:szCs w:val="24"/>
        </w:rPr>
        <w:t>;30</w:t>
      </w:r>
      <w:proofErr w:type="gramEnd"/>
      <w:r w:rsidRPr="0022657B">
        <w:rPr>
          <w:rFonts w:eastAsia="Times New Roman" w:cs="Times New Roman"/>
          <w:color w:val="auto"/>
          <w:szCs w:val="24"/>
        </w:rPr>
        <w:t>(2):217-24.</w:t>
      </w:r>
    </w:p>
    <w:p w:rsidR="00F62387" w:rsidRPr="0022657B" w:rsidRDefault="00F62387" w:rsidP="00F62387">
      <w:pPr>
        <w:jc w:val="both"/>
        <w:rPr>
          <w:rFonts w:eastAsia="Times New Roman" w:cs="Times New Roman"/>
          <w:color w:val="auto"/>
          <w:szCs w:val="24"/>
        </w:rPr>
      </w:pPr>
      <w:r>
        <w:rPr>
          <w:rFonts w:eastAsia="Times New Roman" w:cs="Arial"/>
          <w:lang w:bidi="fa-IR"/>
        </w:rPr>
        <w:t>2</w:t>
      </w:r>
      <w:r w:rsidRPr="00D52EBA">
        <w:rPr>
          <w:rFonts w:eastAsia="Times New Roman" w:cs="Arial"/>
          <w:lang w:bidi="fa-IR"/>
        </w:rPr>
        <w:t xml:space="preserve">8. </w:t>
      </w:r>
      <w:r w:rsidRPr="0022657B">
        <w:rPr>
          <w:rFonts w:eastAsia="Times New Roman" w:cs="Times New Roman"/>
          <w:color w:val="auto"/>
          <w:szCs w:val="24"/>
        </w:rPr>
        <w:t xml:space="preserve">Horan TC, Andrus M, Dudeck MA. </w:t>
      </w:r>
      <w:proofErr w:type="gramStart"/>
      <w:r w:rsidRPr="0022657B">
        <w:rPr>
          <w:rFonts w:eastAsia="Times New Roman" w:cs="Times New Roman"/>
          <w:color w:val="auto"/>
          <w:szCs w:val="24"/>
        </w:rPr>
        <w:t>CDC/NHSN surveillance definition of health care–associated infection and criteria for specific types of infections in the acute care setting.</w:t>
      </w:r>
      <w:proofErr w:type="gramEnd"/>
      <w:r w:rsidRPr="0022657B">
        <w:rPr>
          <w:rFonts w:eastAsia="Times New Roman" w:cs="Times New Roman"/>
          <w:color w:val="auto"/>
          <w:szCs w:val="24"/>
        </w:rPr>
        <w:t xml:space="preserve"> </w:t>
      </w:r>
      <w:proofErr w:type="gramStart"/>
      <w:r w:rsidRPr="0022657B">
        <w:rPr>
          <w:rFonts w:eastAsia="Times New Roman" w:cs="Times New Roman"/>
          <w:color w:val="auto"/>
          <w:szCs w:val="24"/>
        </w:rPr>
        <w:t>American journal of infection control.</w:t>
      </w:r>
      <w:proofErr w:type="gramEnd"/>
      <w:r w:rsidRPr="0022657B">
        <w:rPr>
          <w:rFonts w:eastAsia="Times New Roman" w:cs="Times New Roman"/>
          <w:color w:val="auto"/>
          <w:szCs w:val="24"/>
        </w:rPr>
        <w:t xml:space="preserve"> 2008 Jun 1</w:t>
      </w:r>
      <w:proofErr w:type="gramStart"/>
      <w:r w:rsidRPr="0022657B">
        <w:rPr>
          <w:rFonts w:eastAsia="Times New Roman" w:cs="Times New Roman"/>
          <w:color w:val="auto"/>
          <w:szCs w:val="24"/>
        </w:rPr>
        <w:t>;36</w:t>
      </w:r>
      <w:proofErr w:type="gramEnd"/>
      <w:r w:rsidRPr="0022657B">
        <w:rPr>
          <w:rFonts w:eastAsia="Times New Roman" w:cs="Times New Roman"/>
          <w:color w:val="auto"/>
          <w:szCs w:val="24"/>
        </w:rPr>
        <w:t>(5):309-32.</w:t>
      </w:r>
    </w:p>
    <w:p w:rsidR="00F62387" w:rsidRPr="0022657B" w:rsidRDefault="00F62387" w:rsidP="00F62387">
      <w:pPr>
        <w:jc w:val="both"/>
        <w:rPr>
          <w:rFonts w:eastAsia="Times New Roman" w:cs="Times New Roman"/>
          <w:color w:val="auto"/>
          <w:szCs w:val="24"/>
        </w:rPr>
      </w:pPr>
      <w:r>
        <w:rPr>
          <w:rFonts w:eastAsia="Times New Roman" w:cs="Arial"/>
          <w:lang w:bidi="fa-IR"/>
        </w:rPr>
        <w:t>29</w:t>
      </w:r>
      <w:proofErr w:type="gramStart"/>
      <w:r>
        <w:rPr>
          <w:rFonts w:eastAsia="Times New Roman" w:cs="Arial"/>
          <w:lang w:bidi="fa-IR"/>
        </w:rPr>
        <w:t>.</w:t>
      </w:r>
      <w:r w:rsidRPr="0022657B">
        <w:rPr>
          <w:rFonts w:eastAsia="Times New Roman" w:cs="Times New Roman"/>
          <w:color w:val="auto"/>
          <w:szCs w:val="24"/>
        </w:rPr>
        <w:t>Foglia</w:t>
      </w:r>
      <w:proofErr w:type="gramEnd"/>
      <w:r w:rsidRPr="0022657B">
        <w:rPr>
          <w:rFonts w:eastAsia="Times New Roman" w:cs="Times New Roman"/>
          <w:color w:val="auto"/>
          <w:szCs w:val="24"/>
        </w:rPr>
        <w:t xml:space="preserve"> E, Meier MD, Elward A. Ventilator-associated pneumonia in neonatal and pediatric intensive care unit patients. Clinical microbiology reviews. 2007 Jul 1</w:t>
      </w:r>
      <w:proofErr w:type="gramStart"/>
      <w:r w:rsidRPr="0022657B">
        <w:rPr>
          <w:rFonts w:eastAsia="Times New Roman" w:cs="Times New Roman"/>
          <w:color w:val="auto"/>
          <w:szCs w:val="24"/>
        </w:rPr>
        <w:t>;20</w:t>
      </w:r>
      <w:proofErr w:type="gramEnd"/>
      <w:r w:rsidRPr="0022657B">
        <w:rPr>
          <w:rFonts w:eastAsia="Times New Roman" w:cs="Times New Roman"/>
          <w:color w:val="auto"/>
          <w:szCs w:val="24"/>
        </w:rPr>
        <w:t>(3):409-25.</w:t>
      </w:r>
    </w:p>
    <w:p w:rsidR="00F62387" w:rsidRPr="0022657B" w:rsidRDefault="00F62387" w:rsidP="00F62387">
      <w:pPr>
        <w:jc w:val="both"/>
        <w:rPr>
          <w:rFonts w:eastAsia="Times New Roman" w:cs="Times New Roman"/>
          <w:color w:val="auto"/>
          <w:szCs w:val="24"/>
        </w:rPr>
      </w:pPr>
      <w:r>
        <w:rPr>
          <w:rFonts w:eastAsia="Times New Roman" w:cs="Arial"/>
          <w:lang w:bidi="fa-IR"/>
        </w:rPr>
        <w:t>30</w:t>
      </w:r>
      <w:r w:rsidRPr="00D52EBA">
        <w:rPr>
          <w:rFonts w:eastAsia="Times New Roman" w:cs="Arial"/>
          <w:lang w:bidi="fa-IR"/>
        </w:rPr>
        <w:t xml:space="preserve">. </w:t>
      </w:r>
      <w:r w:rsidRPr="0022657B">
        <w:rPr>
          <w:rFonts w:eastAsia="Times New Roman" w:cs="Times New Roman"/>
          <w:color w:val="auto"/>
          <w:szCs w:val="24"/>
        </w:rPr>
        <w:t xml:space="preserve">Elward AM, Warren DK, Fraser VJ. Ventilator-associated pneumonia in pediatric intensive care unit patients: risk factors and outcomes. </w:t>
      </w:r>
      <w:proofErr w:type="gramStart"/>
      <w:r w:rsidRPr="0022657B">
        <w:rPr>
          <w:rFonts w:eastAsia="Times New Roman" w:cs="Times New Roman"/>
          <w:color w:val="auto"/>
          <w:szCs w:val="24"/>
        </w:rPr>
        <w:t>Pediatrics.</w:t>
      </w:r>
      <w:proofErr w:type="gramEnd"/>
      <w:r w:rsidRPr="0022657B">
        <w:rPr>
          <w:rFonts w:eastAsia="Times New Roman" w:cs="Times New Roman"/>
          <w:color w:val="auto"/>
          <w:szCs w:val="24"/>
        </w:rPr>
        <w:t xml:space="preserve"> 2002 May 1</w:t>
      </w:r>
      <w:proofErr w:type="gramStart"/>
      <w:r w:rsidRPr="0022657B">
        <w:rPr>
          <w:rFonts w:eastAsia="Times New Roman" w:cs="Times New Roman"/>
          <w:color w:val="auto"/>
          <w:szCs w:val="24"/>
        </w:rPr>
        <w:t>;109</w:t>
      </w:r>
      <w:proofErr w:type="gramEnd"/>
      <w:r w:rsidRPr="0022657B">
        <w:rPr>
          <w:rFonts w:eastAsia="Times New Roman" w:cs="Times New Roman"/>
          <w:color w:val="auto"/>
          <w:szCs w:val="24"/>
        </w:rPr>
        <w:t>(5):758-64.</w:t>
      </w:r>
    </w:p>
    <w:p w:rsidR="00F62387" w:rsidRPr="0022657B" w:rsidRDefault="00F62387" w:rsidP="00F62387">
      <w:pPr>
        <w:jc w:val="both"/>
        <w:rPr>
          <w:rFonts w:eastAsia="Times New Roman" w:cs="Times New Roman"/>
          <w:color w:val="auto"/>
          <w:szCs w:val="24"/>
        </w:rPr>
      </w:pPr>
      <w:r>
        <w:rPr>
          <w:rFonts w:eastAsia="Times New Roman" w:cs="Arial"/>
          <w:lang w:bidi="fa-IR"/>
        </w:rPr>
        <w:t>31</w:t>
      </w:r>
      <w:proofErr w:type="gramStart"/>
      <w:r w:rsidRPr="00212473">
        <w:rPr>
          <w:rFonts w:eastAsia="Times New Roman" w:cs="Arial"/>
          <w:lang w:bidi="fa-IR"/>
        </w:rPr>
        <w:t>.</w:t>
      </w:r>
      <w:r w:rsidRPr="0022657B">
        <w:rPr>
          <w:rFonts w:eastAsia="Times New Roman" w:cs="Times New Roman"/>
          <w:color w:val="auto"/>
          <w:szCs w:val="24"/>
        </w:rPr>
        <w:t>Lee</w:t>
      </w:r>
      <w:proofErr w:type="gramEnd"/>
      <w:r w:rsidRPr="0022657B">
        <w:rPr>
          <w:rFonts w:eastAsia="Times New Roman" w:cs="Times New Roman"/>
          <w:color w:val="auto"/>
          <w:szCs w:val="24"/>
        </w:rPr>
        <w:t xml:space="preserve"> PL, Lee WT, Chen HL. Ventilator-associated pneumonia in low birth weight neonates at a neonatal intensive care unit: a retrospective observational study. </w:t>
      </w:r>
      <w:proofErr w:type="gramStart"/>
      <w:r w:rsidRPr="0022657B">
        <w:rPr>
          <w:rFonts w:eastAsia="Times New Roman" w:cs="Times New Roman"/>
          <w:color w:val="auto"/>
          <w:szCs w:val="24"/>
        </w:rPr>
        <w:t>Pediatrics &amp; Neonatology.</w:t>
      </w:r>
      <w:proofErr w:type="gramEnd"/>
      <w:r w:rsidRPr="0022657B">
        <w:rPr>
          <w:rFonts w:eastAsia="Times New Roman" w:cs="Times New Roman"/>
          <w:color w:val="auto"/>
          <w:szCs w:val="24"/>
        </w:rPr>
        <w:t xml:space="preserve"> 2017 Feb 1</w:t>
      </w:r>
      <w:proofErr w:type="gramStart"/>
      <w:r w:rsidRPr="0022657B">
        <w:rPr>
          <w:rFonts w:eastAsia="Times New Roman" w:cs="Times New Roman"/>
          <w:color w:val="auto"/>
          <w:szCs w:val="24"/>
        </w:rPr>
        <w:t>;58</w:t>
      </w:r>
      <w:proofErr w:type="gramEnd"/>
      <w:r w:rsidRPr="0022657B">
        <w:rPr>
          <w:rFonts w:eastAsia="Times New Roman" w:cs="Times New Roman"/>
          <w:color w:val="auto"/>
          <w:szCs w:val="24"/>
        </w:rPr>
        <w:t>(1):16-21.</w:t>
      </w:r>
    </w:p>
    <w:p w:rsidR="00F62387" w:rsidRPr="0022657B" w:rsidRDefault="00F62387" w:rsidP="00F62387">
      <w:pPr>
        <w:jc w:val="both"/>
        <w:rPr>
          <w:rFonts w:eastAsia="Times New Roman" w:cs="Times New Roman"/>
          <w:color w:val="auto"/>
          <w:szCs w:val="24"/>
        </w:rPr>
      </w:pPr>
      <w:r>
        <w:rPr>
          <w:rFonts w:eastAsia="Times New Roman"/>
          <w:lang w:bidi="fa-IR"/>
        </w:rPr>
        <w:t>32</w:t>
      </w:r>
      <w:r w:rsidRPr="00212473">
        <w:rPr>
          <w:rFonts w:eastAsia="Times New Roman"/>
          <w:lang w:bidi="fa-IR"/>
        </w:rPr>
        <w:t>.</w:t>
      </w:r>
      <w:r w:rsidRPr="0022657B">
        <w:rPr>
          <w:rFonts w:eastAsia="Times New Roman" w:cs="Times New Roman"/>
          <w:color w:val="auto"/>
          <w:szCs w:val="24"/>
        </w:rPr>
        <w:t>Albert BD, Zurakowski D, Bechard LJ, Priebe GP, Duggan CP. Enteral Nutrition and Acid-Suppressive Therapy in the Pediatric Intensive Care Unit: Impact on the Risk of Ventilator-Associated Pneumonia. Pediatric critical care medicine: a journal of the Society of Critical Care Medicine and the World Federation of Pediatric Intensive and Critical Care Societies. 2016 Oct</w:t>
      </w:r>
      <w:proofErr w:type="gramStart"/>
      <w:r w:rsidRPr="0022657B">
        <w:rPr>
          <w:rFonts w:eastAsia="Times New Roman" w:cs="Times New Roman"/>
          <w:color w:val="auto"/>
          <w:szCs w:val="24"/>
        </w:rPr>
        <w:t>;17</w:t>
      </w:r>
      <w:proofErr w:type="gramEnd"/>
      <w:r w:rsidRPr="0022657B">
        <w:rPr>
          <w:rFonts w:eastAsia="Times New Roman" w:cs="Times New Roman"/>
          <w:color w:val="auto"/>
          <w:szCs w:val="24"/>
        </w:rPr>
        <w:t>(10):924.</w:t>
      </w:r>
    </w:p>
    <w:p w:rsidR="00F62387" w:rsidRPr="0022657B" w:rsidRDefault="00F62387" w:rsidP="00F62387">
      <w:pPr>
        <w:jc w:val="both"/>
        <w:rPr>
          <w:rFonts w:eastAsia="Times New Roman" w:cs="Times New Roman"/>
          <w:color w:val="auto"/>
          <w:szCs w:val="24"/>
        </w:rPr>
      </w:pPr>
      <w:r>
        <w:rPr>
          <w:rFonts w:eastAsia="Times New Roman"/>
          <w:lang w:bidi="fa-IR"/>
        </w:rPr>
        <w:t>33</w:t>
      </w:r>
      <w:r w:rsidRPr="00212473">
        <w:rPr>
          <w:rFonts w:eastAsia="Times New Roman"/>
          <w:lang w:bidi="fa-IR"/>
        </w:rPr>
        <w:t>.</w:t>
      </w:r>
      <w:r w:rsidRPr="0022657B">
        <w:rPr>
          <w:rFonts w:eastAsia="Times New Roman" w:cs="Times New Roman"/>
          <w:color w:val="auto"/>
          <w:szCs w:val="24"/>
        </w:rPr>
        <w:t xml:space="preserve">Kusahara DM, da Cruz Enz C, Avelar AF, Peterlini MA, Pedreira MD. Risk factors for ventilator-associated pneumonia in infants and children: a cross-sectional cohort study. </w:t>
      </w:r>
      <w:proofErr w:type="gramStart"/>
      <w:r w:rsidRPr="0022657B">
        <w:rPr>
          <w:rFonts w:eastAsia="Times New Roman" w:cs="Times New Roman"/>
          <w:color w:val="auto"/>
          <w:szCs w:val="24"/>
        </w:rPr>
        <w:t>American Journal of Critical Care.</w:t>
      </w:r>
      <w:proofErr w:type="gramEnd"/>
      <w:r w:rsidRPr="0022657B">
        <w:rPr>
          <w:rFonts w:eastAsia="Times New Roman" w:cs="Times New Roman"/>
          <w:color w:val="auto"/>
          <w:szCs w:val="24"/>
        </w:rPr>
        <w:t xml:space="preserve"> 2014 Nov 1</w:t>
      </w:r>
      <w:proofErr w:type="gramStart"/>
      <w:r w:rsidRPr="0022657B">
        <w:rPr>
          <w:rFonts w:eastAsia="Times New Roman" w:cs="Times New Roman"/>
          <w:color w:val="auto"/>
          <w:szCs w:val="24"/>
        </w:rPr>
        <w:t>;23</w:t>
      </w:r>
      <w:proofErr w:type="gramEnd"/>
      <w:r w:rsidRPr="0022657B">
        <w:rPr>
          <w:rFonts w:eastAsia="Times New Roman" w:cs="Times New Roman"/>
          <w:color w:val="auto"/>
          <w:szCs w:val="24"/>
        </w:rPr>
        <w:t>(6):469-76.</w:t>
      </w:r>
    </w:p>
    <w:p w:rsidR="00F62387" w:rsidRPr="00212473" w:rsidRDefault="00F62387" w:rsidP="00F62387">
      <w:pPr>
        <w:spacing w:after="240"/>
        <w:jc w:val="both"/>
        <w:rPr>
          <w:rFonts w:eastAsia="Times New Roman"/>
          <w:lang w:bidi="fa-IR"/>
        </w:rPr>
      </w:pPr>
      <w:r>
        <w:rPr>
          <w:rFonts w:eastAsia="Times New Roman"/>
          <w:lang w:bidi="fa-IR"/>
        </w:rPr>
        <w:t>34</w:t>
      </w:r>
      <w:proofErr w:type="gramStart"/>
      <w:r w:rsidRPr="00212473">
        <w:rPr>
          <w:rFonts w:eastAsia="Times New Roman"/>
          <w:lang w:bidi="fa-IR"/>
        </w:rPr>
        <w:t>.Bo</w:t>
      </w:r>
      <w:proofErr w:type="gramEnd"/>
      <w:r w:rsidRPr="00212473">
        <w:rPr>
          <w:rFonts w:eastAsia="Times New Roman"/>
          <w:lang w:bidi="fa-IR"/>
        </w:rPr>
        <w:t xml:space="preserve"> Lio, Song-Qin Li. risk factors of ventilator associated pneumonia in pediatric intensive care unit: a systemic review and meta-analysis.2013</w:t>
      </w:r>
    </w:p>
    <w:p w:rsidR="00F62387" w:rsidRPr="0022657B" w:rsidRDefault="00F62387" w:rsidP="00F62387">
      <w:pPr>
        <w:jc w:val="both"/>
        <w:rPr>
          <w:rFonts w:eastAsia="Times New Roman" w:cs="Times New Roman"/>
          <w:color w:val="auto"/>
          <w:szCs w:val="24"/>
        </w:rPr>
      </w:pPr>
      <w:r>
        <w:rPr>
          <w:rFonts w:eastAsia="Times New Roman"/>
          <w:lang w:bidi="fa-IR"/>
        </w:rPr>
        <w:lastRenderedPageBreak/>
        <w:t>35</w:t>
      </w:r>
      <w:r w:rsidRPr="00212473">
        <w:rPr>
          <w:rFonts w:eastAsia="Times New Roman"/>
          <w:lang w:bidi="fa-IR"/>
        </w:rPr>
        <w:t>.</w:t>
      </w:r>
      <w:r w:rsidRPr="0022657B">
        <w:rPr>
          <w:rFonts w:eastAsia="Times New Roman" w:cs="Times New Roman"/>
          <w:color w:val="auto"/>
          <w:szCs w:val="24"/>
        </w:rPr>
        <w:t xml:space="preserve">Vijayakanthi N, Kitchanan S, Arasan D. Ventilator associated pneumonia (VAP) in neonatal intensive care unit—an emerging problem. </w:t>
      </w:r>
      <w:proofErr w:type="gramStart"/>
      <w:r w:rsidRPr="0022657B">
        <w:rPr>
          <w:rFonts w:eastAsia="Times New Roman" w:cs="Times New Roman"/>
          <w:color w:val="auto"/>
          <w:szCs w:val="24"/>
        </w:rPr>
        <w:t>The Indian Journal of Pediatrics.</w:t>
      </w:r>
      <w:proofErr w:type="gramEnd"/>
      <w:r w:rsidRPr="0022657B">
        <w:rPr>
          <w:rFonts w:eastAsia="Times New Roman" w:cs="Times New Roman"/>
          <w:color w:val="auto"/>
          <w:szCs w:val="24"/>
        </w:rPr>
        <w:t xml:space="preserve"> 2015 Jan 1</w:t>
      </w:r>
      <w:proofErr w:type="gramStart"/>
      <w:r w:rsidRPr="0022657B">
        <w:rPr>
          <w:rFonts w:eastAsia="Times New Roman" w:cs="Times New Roman"/>
          <w:color w:val="auto"/>
          <w:szCs w:val="24"/>
        </w:rPr>
        <w:t>;82</w:t>
      </w:r>
      <w:proofErr w:type="gramEnd"/>
      <w:r w:rsidRPr="0022657B">
        <w:rPr>
          <w:rFonts w:eastAsia="Times New Roman" w:cs="Times New Roman"/>
          <w:color w:val="auto"/>
          <w:szCs w:val="24"/>
        </w:rPr>
        <w:t>(1):96-.</w:t>
      </w:r>
    </w:p>
    <w:p w:rsidR="00F62387" w:rsidRDefault="00F62387" w:rsidP="00F62387">
      <w:pPr>
        <w:bidi/>
        <w:jc w:val="both"/>
        <w:rPr>
          <w:rFonts w:eastAsia="Times New Roman"/>
          <w:color w:val="auto"/>
          <w:szCs w:val="24"/>
        </w:rPr>
      </w:pPr>
      <w:r>
        <w:rPr>
          <w:rFonts w:eastAsia="Times New Roman" w:hint="cs"/>
          <w:rtl/>
          <w:lang w:bidi="fa-IR"/>
        </w:rPr>
        <w:t>36</w:t>
      </w:r>
      <w:r w:rsidRPr="0022657B">
        <w:rPr>
          <w:rFonts w:eastAsia="Times New Roman" w:hint="cs"/>
          <w:rtl/>
          <w:lang w:bidi="fa-IR"/>
        </w:rPr>
        <w:t>.</w:t>
      </w:r>
      <w:r w:rsidRPr="0022657B">
        <w:rPr>
          <w:rFonts w:eastAsia="Times New Roman"/>
          <w:color w:val="auto"/>
          <w:szCs w:val="24"/>
          <w:rtl/>
        </w:rPr>
        <w:t xml:space="preserve">رستگاری, مصطفویان. بررسی تماس های شغلی در کارکنان بهداشتی بیمارستان های تابعه دانشگاه آزاد اسلامی مشهد در سال 1394. علوم پزشکی. 2016 </w:t>
      </w:r>
      <w:r>
        <w:rPr>
          <w:rFonts w:eastAsia="Times New Roman" w:hint="cs"/>
          <w:color w:val="auto"/>
          <w:szCs w:val="24"/>
          <w:rtl/>
        </w:rPr>
        <w:t>5-1:(2)6</w:t>
      </w:r>
    </w:p>
    <w:p w:rsidR="007E7617" w:rsidRDefault="007E7617" w:rsidP="00450163">
      <w:pPr>
        <w:jc w:val="both"/>
      </w:pPr>
      <w:r>
        <w:rPr>
          <w:rFonts w:eastAsia="Times New Roman"/>
          <w:color w:val="auto"/>
          <w:szCs w:val="24"/>
          <w:lang w:bidi="fa-IR"/>
        </w:rPr>
        <w:t>37.</w:t>
      </w:r>
      <w:r w:rsidRPr="007E7617">
        <w:t xml:space="preserve"> </w:t>
      </w:r>
      <w:r>
        <w:t xml:space="preserve">Kliegman RM, Behrman RE, Jenson HB, Stanton BM. Nelson textbook of pediatrics e-book. </w:t>
      </w:r>
      <w:proofErr w:type="gramStart"/>
      <w:r>
        <w:t>Elsevier Health Sciences; 2018Aug 15</w:t>
      </w:r>
      <w:r w:rsidR="00450163">
        <w:t>.495.</w:t>
      </w:r>
      <w:proofErr w:type="gramEnd"/>
    </w:p>
    <w:p w:rsidR="00C05C02" w:rsidRDefault="00C05C02" w:rsidP="00450163">
      <w:pPr>
        <w:jc w:val="both"/>
      </w:pPr>
    </w:p>
    <w:p w:rsidR="00C05C02" w:rsidRDefault="00C05C02" w:rsidP="00450163">
      <w:pPr>
        <w:jc w:val="both"/>
      </w:pPr>
    </w:p>
    <w:p w:rsidR="00C05C02" w:rsidRDefault="00C05C02" w:rsidP="00450163">
      <w:pPr>
        <w:jc w:val="both"/>
      </w:pPr>
    </w:p>
    <w:p w:rsidR="00C05C02" w:rsidRPr="0022657B" w:rsidRDefault="00C05C02" w:rsidP="00450163">
      <w:pPr>
        <w:jc w:val="both"/>
        <w:rPr>
          <w:rFonts w:eastAsia="Times New Roman"/>
          <w:color w:val="auto"/>
          <w:szCs w:val="24"/>
          <w:lang w:bidi="fa-IR"/>
        </w:rPr>
      </w:pPr>
      <w:bookmarkStart w:id="234" w:name="_GoBack"/>
      <w:r>
        <w:rPr>
          <w:rFonts w:eastAsia="Times New Roman"/>
          <w:noProof/>
          <w:color w:val="auto"/>
          <w:szCs w:val="24"/>
        </w:rPr>
        <w:lastRenderedPageBreak/>
        <w:drawing>
          <wp:inline distT="0" distB="0" distL="0" distR="0">
            <wp:extent cx="5838825" cy="89562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6.jpg"/>
                    <pic:cNvPicPr/>
                  </pic:nvPicPr>
                  <pic:blipFill>
                    <a:blip r:embed="rId22">
                      <a:extLst>
                        <a:ext uri="{28A0092B-C50C-407E-A947-70E740481C1C}">
                          <a14:useLocalDpi xmlns:a14="http://schemas.microsoft.com/office/drawing/2010/main" val="0"/>
                        </a:ext>
                      </a:extLst>
                    </a:blip>
                    <a:stretch>
                      <a:fillRect/>
                    </a:stretch>
                  </pic:blipFill>
                  <pic:spPr>
                    <a:xfrm>
                      <a:off x="0" y="0"/>
                      <a:ext cx="5841591" cy="8960470"/>
                    </a:xfrm>
                    <a:prstGeom prst="rect">
                      <a:avLst/>
                    </a:prstGeom>
                  </pic:spPr>
                </pic:pic>
              </a:graphicData>
            </a:graphic>
          </wp:inline>
        </w:drawing>
      </w:r>
      <w:bookmarkEnd w:id="234"/>
    </w:p>
    <w:p w:rsidR="000D3E3C" w:rsidRPr="000D131C" w:rsidRDefault="000D3E3C" w:rsidP="00450163">
      <w:pPr>
        <w:pStyle w:val="HTMLPreformatted"/>
        <w:jc w:val="center"/>
        <w:rPr>
          <w:rFonts w:asciiTheme="majorBidi" w:eastAsiaTheme="minorHAnsi" w:hAnsiTheme="majorBidi" w:cs="B Lotus"/>
          <w:b/>
          <w:bCs/>
          <w:color w:val="000000" w:themeColor="text1"/>
          <w:sz w:val="28"/>
          <w:szCs w:val="28"/>
          <w:lang w:bidi="fa-IR"/>
        </w:rPr>
      </w:pPr>
      <w:r w:rsidRPr="000D131C">
        <w:rPr>
          <w:rFonts w:asciiTheme="majorBidi" w:eastAsiaTheme="minorHAnsi" w:hAnsiTheme="majorBidi" w:cs="B Lotus"/>
          <w:b/>
          <w:bCs/>
          <w:color w:val="000000" w:themeColor="text1"/>
          <w:sz w:val="28"/>
          <w:szCs w:val="28"/>
          <w:lang w:bidi="fa-IR"/>
        </w:rPr>
        <w:lastRenderedPageBreak/>
        <w:t>Evaluation of ventilator-associated pneumonia risk factors in patients admitted to neonatal intensive care unit (NICU) in Ardabil Bou Ali Hospital</w:t>
      </w:r>
    </w:p>
    <w:p w:rsidR="000D3E3C" w:rsidRPr="000D131C" w:rsidRDefault="000D3E3C" w:rsidP="000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Strong"/>
          <w:rFonts w:asciiTheme="minorHAnsi" w:hAnsiTheme="minorHAnsi" w:cs="B Titr"/>
          <w:lang w:bidi="fa-IR"/>
        </w:rPr>
      </w:pPr>
    </w:p>
    <w:p w:rsidR="000D3E3C" w:rsidRDefault="000D3E3C" w:rsidP="000D3E3C">
      <w:pPr>
        <w:rPr>
          <w:rFonts w:asciiTheme="majorBidi" w:hAnsiTheme="majorBidi" w:cstheme="majorBidi"/>
          <w:b/>
          <w:bCs/>
        </w:rPr>
      </w:pPr>
      <w:r>
        <w:rPr>
          <w:rFonts w:asciiTheme="majorBidi" w:hAnsiTheme="majorBidi" w:cstheme="majorBidi"/>
          <w:b/>
          <w:bCs/>
        </w:rPr>
        <w:t>Abstract</w:t>
      </w:r>
    </w:p>
    <w:p w:rsidR="000D3E3C" w:rsidRDefault="000D3E3C" w:rsidP="000D3E3C">
      <w:pPr>
        <w:pStyle w:val="HTMLPreformatted"/>
        <w:spacing w:line="360" w:lineRule="auto"/>
        <w:jc w:val="both"/>
      </w:pPr>
      <w:r>
        <w:rPr>
          <w:rFonts w:asciiTheme="majorBidi" w:hAnsiTheme="majorBidi" w:cstheme="majorBidi"/>
          <w:b/>
          <w:bCs/>
          <w:sz w:val="28"/>
          <w:szCs w:val="28"/>
        </w:rPr>
        <w:t xml:space="preserve">Background and </w:t>
      </w:r>
      <w:proofErr w:type="gramStart"/>
      <w:r>
        <w:rPr>
          <w:rFonts w:asciiTheme="majorBidi" w:hAnsiTheme="majorBidi" w:cstheme="majorBidi"/>
          <w:b/>
          <w:bCs/>
          <w:sz w:val="28"/>
          <w:szCs w:val="28"/>
        </w:rPr>
        <w:t xml:space="preserve">objective </w:t>
      </w:r>
      <w:r w:rsidRPr="0046391E">
        <w:rPr>
          <w:rFonts w:asciiTheme="majorBidi" w:hAnsiTheme="majorBidi" w:cstheme="majorBidi"/>
          <w:b/>
          <w:bCs/>
          <w:sz w:val="28"/>
          <w:szCs w:val="28"/>
        </w:rPr>
        <w:t>:</w:t>
      </w:r>
      <w:proofErr w:type="gramEnd"/>
      <w:r w:rsidRPr="00930C86">
        <w:t xml:space="preserve"> </w:t>
      </w:r>
      <w:r w:rsidRPr="00930C86">
        <w:rPr>
          <w:rFonts w:asciiTheme="majorBidi" w:eastAsiaTheme="minorHAnsi" w:hAnsiTheme="majorBidi" w:cstheme="majorBidi"/>
          <w:color w:val="000000" w:themeColor="text1"/>
          <w:sz w:val="24"/>
          <w:szCs w:val="24"/>
        </w:rPr>
        <w:t>Ventilator-associated pneumonia is defined as inflammation of the lung parenchyma due to infectious agent activity 48 hours after the start of mechanical ventilation in patients who have tracheal intubation and did not have pneumonia at the time of intervention. Due to the lack of local information available, the high mortality rate and the results of this study can help improve child care standards under mechanical ventilation in intensive care units. The aim of this study was to evaluate the risk factors of ventilator-associated pneumonia in patients admitted to neonatal intensive care unit (NICU) in Bu-Ali Ardabil hospital. The aim of this study was to evaluate the risk factors of ventilator-associated pneumonia in patients admitted to neonatal intensive care unit (NICU) in Bu-Ali Ardabil hospital.</w:t>
      </w:r>
    </w:p>
    <w:p w:rsidR="000D3E3C" w:rsidRPr="003F3606" w:rsidRDefault="000D3E3C" w:rsidP="000D3E3C">
      <w:pPr>
        <w:pStyle w:val="HTMLPreformatted"/>
        <w:spacing w:line="360" w:lineRule="auto"/>
        <w:jc w:val="both"/>
        <w:rPr>
          <w:rFonts w:asciiTheme="majorBidi" w:eastAsiaTheme="minorHAnsi" w:hAnsiTheme="majorBidi" w:cstheme="majorBidi"/>
          <w:color w:val="000000" w:themeColor="text1"/>
          <w:sz w:val="24"/>
          <w:szCs w:val="24"/>
        </w:rPr>
      </w:pPr>
      <w:proofErr w:type="gramStart"/>
      <w:r w:rsidRPr="00F33E95">
        <w:rPr>
          <w:rFonts w:asciiTheme="majorBidi" w:hAnsiTheme="majorBidi" w:cstheme="majorBidi"/>
          <w:b/>
          <w:bCs/>
          <w:sz w:val="28"/>
          <w:szCs w:val="28"/>
        </w:rPr>
        <w:t>Methods</w:t>
      </w:r>
      <w:r>
        <w:rPr>
          <w:rFonts w:asciiTheme="majorBidi" w:hAnsiTheme="majorBidi" w:cstheme="majorBidi"/>
          <w:b/>
          <w:bCs/>
          <w:sz w:val="28"/>
          <w:szCs w:val="28"/>
        </w:rPr>
        <w:t xml:space="preserve"> </w:t>
      </w:r>
      <w:r w:rsidRPr="0046391E">
        <w:rPr>
          <w:rFonts w:asciiTheme="majorBidi" w:eastAsiaTheme="minorHAnsi" w:hAnsiTheme="majorBidi" w:cstheme="majorBidi"/>
          <w:color w:val="000000" w:themeColor="text1"/>
          <w:sz w:val="24"/>
          <w:szCs w:val="24"/>
        </w:rPr>
        <w:t>:</w:t>
      </w:r>
      <w:proofErr w:type="gramEnd"/>
      <w:r w:rsidRPr="003F3606">
        <w:rPr>
          <w:rFonts w:asciiTheme="majorBidi" w:eastAsiaTheme="minorHAnsi" w:hAnsiTheme="majorBidi" w:cstheme="majorBidi"/>
          <w:color w:val="000000" w:themeColor="text1"/>
          <w:sz w:val="24"/>
          <w:szCs w:val="24"/>
        </w:rPr>
        <w:t xml:space="preserve"> This is a cross-sectional</w:t>
      </w:r>
      <w:r w:rsidR="000B6DA9">
        <w:rPr>
          <w:rFonts w:asciiTheme="majorBidi" w:eastAsiaTheme="minorHAnsi" w:hAnsiTheme="majorBidi" w:cstheme="majorBidi"/>
          <w:color w:val="000000" w:themeColor="text1"/>
          <w:sz w:val="24"/>
          <w:szCs w:val="24"/>
        </w:rPr>
        <w:t>, analytical descriptive</w:t>
      </w:r>
      <w:r w:rsidRPr="003F3606">
        <w:rPr>
          <w:rFonts w:asciiTheme="majorBidi" w:eastAsiaTheme="minorHAnsi" w:hAnsiTheme="majorBidi" w:cstheme="majorBidi"/>
          <w:color w:val="000000" w:themeColor="text1"/>
          <w:sz w:val="24"/>
          <w:szCs w:val="24"/>
        </w:rPr>
        <w:t xml:space="preserve"> and prospective study. The sampling method was simple random. Patients were randomly selected for three months and all cases were included in the study until the sample size was reached</w:t>
      </w:r>
      <w:r>
        <w:rPr>
          <w:rFonts w:asciiTheme="majorBidi" w:eastAsiaTheme="minorHAnsi" w:hAnsiTheme="majorBidi" w:cstheme="majorBidi"/>
          <w:color w:val="000000" w:themeColor="text1"/>
          <w:sz w:val="24"/>
          <w:szCs w:val="24"/>
        </w:rPr>
        <w:t xml:space="preserve"> </w:t>
      </w:r>
      <w:r w:rsidRPr="003F3606">
        <w:rPr>
          <w:rFonts w:asciiTheme="majorBidi" w:eastAsiaTheme="minorHAnsi" w:hAnsiTheme="majorBidi" w:cstheme="majorBidi"/>
          <w:color w:val="000000" w:themeColor="text1"/>
          <w:sz w:val="24"/>
          <w:szCs w:val="24"/>
        </w:rPr>
        <w:t>According to Cochran's sample size determination formula based on community size (N = 250), Inclusion criteria include infants admitted to the NICU ward of bu-ali Hospital who are connected to a ventilator for any reason. Exclusion criteria include neonatal death before pneumonia and neonatal mechanical ventilation.</w:t>
      </w:r>
    </w:p>
    <w:p w:rsidR="000D3E3C" w:rsidRPr="003F3606" w:rsidRDefault="000D3E3C" w:rsidP="000D3E3C">
      <w:pPr>
        <w:pStyle w:val="HTMLPreformatted"/>
        <w:spacing w:line="360" w:lineRule="auto"/>
        <w:jc w:val="both"/>
        <w:rPr>
          <w:rFonts w:asciiTheme="majorBidi" w:eastAsiaTheme="minorHAnsi" w:hAnsiTheme="majorBidi" w:cstheme="majorBidi"/>
          <w:color w:val="000000" w:themeColor="text1"/>
          <w:sz w:val="24"/>
          <w:szCs w:val="24"/>
        </w:rPr>
      </w:pPr>
      <w:r>
        <w:rPr>
          <w:rFonts w:asciiTheme="majorBidi" w:hAnsiTheme="majorBidi" w:cstheme="majorBidi"/>
          <w:b/>
          <w:bCs/>
          <w:sz w:val="28"/>
          <w:szCs w:val="28"/>
        </w:rPr>
        <w:t xml:space="preserve">Results: </w:t>
      </w:r>
      <w:r w:rsidRPr="003F3606">
        <w:rPr>
          <w:rFonts w:asciiTheme="majorBidi" w:eastAsiaTheme="minorHAnsi" w:hAnsiTheme="majorBidi" w:cstheme="majorBidi"/>
          <w:color w:val="000000" w:themeColor="text1"/>
          <w:sz w:val="24"/>
          <w:szCs w:val="24"/>
        </w:rPr>
        <w:t xml:space="preserve">In this study, 100 neonates admitted to NICU ward of Ardabil Bou Ali Hospital, 61 of them were boys and the rest were girls. Out of 100 neonates, </w:t>
      </w:r>
      <w:proofErr w:type="gramStart"/>
      <w:r w:rsidRPr="003F3606">
        <w:rPr>
          <w:rFonts w:asciiTheme="majorBidi" w:eastAsiaTheme="minorHAnsi" w:hAnsiTheme="majorBidi" w:cstheme="majorBidi"/>
          <w:color w:val="000000" w:themeColor="text1"/>
          <w:sz w:val="24"/>
          <w:szCs w:val="24"/>
        </w:rPr>
        <w:t>48  had</w:t>
      </w:r>
      <w:proofErr w:type="gramEnd"/>
      <w:r w:rsidRPr="003F3606">
        <w:rPr>
          <w:rFonts w:asciiTheme="majorBidi" w:eastAsiaTheme="minorHAnsi" w:hAnsiTheme="majorBidi" w:cstheme="majorBidi"/>
          <w:color w:val="000000" w:themeColor="text1"/>
          <w:sz w:val="24"/>
          <w:szCs w:val="24"/>
        </w:rPr>
        <w:t xml:space="preserve"> ventilator-associated pneumonia. There was a significant relationship between gender, surfactant, steroid medication, enteral nutrition</w:t>
      </w:r>
      <w:proofErr w:type="gramStart"/>
      <w:r w:rsidRPr="003F3606">
        <w:rPr>
          <w:rFonts w:asciiTheme="majorBidi" w:eastAsiaTheme="minorHAnsi" w:hAnsiTheme="majorBidi" w:cstheme="majorBidi"/>
          <w:color w:val="000000" w:themeColor="text1"/>
          <w:sz w:val="24"/>
          <w:szCs w:val="24"/>
        </w:rPr>
        <w:t>,</w:t>
      </w:r>
      <w:r w:rsidR="000B6DA9">
        <w:rPr>
          <w:rFonts w:asciiTheme="majorBidi" w:eastAsiaTheme="minorHAnsi" w:hAnsiTheme="majorBidi" w:cstheme="majorBidi"/>
          <w:color w:val="000000" w:themeColor="text1"/>
          <w:sz w:val="24"/>
          <w:szCs w:val="24"/>
        </w:rPr>
        <w:t>re</w:t>
      </w:r>
      <w:proofErr w:type="gramEnd"/>
      <w:r w:rsidR="000B6DA9">
        <w:rPr>
          <w:rFonts w:asciiTheme="majorBidi" w:eastAsiaTheme="minorHAnsi" w:hAnsiTheme="majorBidi" w:cstheme="majorBidi"/>
          <w:color w:val="000000" w:themeColor="text1"/>
          <w:sz w:val="24"/>
          <w:szCs w:val="24"/>
        </w:rPr>
        <w:t xml:space="preserve">-intubation, </w:t>
      </w:r>
      <w:r w:rsidRPr="003F3606">
        <w:rPr>
          <w:rFonts w:asciiTheme="majorBidi" w:eastAsiaTheme="minorHAnsi" w:hAnsiTheme="majorBidi" w:cstheme="majorBidi"/>
          <w:color w:val="000000" w:themeColor="text1"/>
          <w:sz w:val="24"/>
          <w:szCs w:val="24"/>
        </w:rPr>
        <w:t>blood transfusion and mechanical ventilation time with pneumonia. There were no vasoactive drugs and NGT between the incidence of pneumonia and GA</w:t>
      </w:r>
    </w:p>
    <w:p w:rsidR="000D3E3C" w:rsidRPr="003F3606" w:rsidRDefault="000D3E3C" w:rsidP="000D3E3C">
      <w:pPr>
        <w:pStyle w:val="HTMLPreformatted"/>
        <w:spacing w:line="360" w:lineRule="auto"/>
        <w:rPr>
          <w:rFonts w:asciiTheme="majorBidi" w:eastAsiaTheme="minorHAnsi" w:hAnsiTheme="majorBidi" w:cstheme="majorBidi"/>
          <w:color w:val="000000" w:themeColor="text1"/>
          <w:sz w:val="24"/>
          <w:szCs w:val="24"/>
        </w:rPr>
      </w:pPr>
      <w:proofErr w:type="gramStart"/>
      <w:r>
        <w:rPr>
          <w:rFonts w:asciiTheme="majorBidi" w:hAnsiTheme="majorBidi" w:cstheme="majorBidi"/>
          <w:b/>
          <w:bCs/>
          <w:sz w:val="28"/>
          <w:szCs w:val="28"/>
        </w:rPr>
        <w:t>Conclusion :</w:t>
      </w:r>
      <w:proofErr w:type="gramEnd"/>
      <w:r w:rsidRPr="003F3606">
        <w:t xml:space="preserve"> </w:t>
      </w:r>
      <w:r w:rsidRPr="003F3606">
        <w:rPr>
          <w:rFonts w:asciiTheme="majorBidi" w:eastAsiaTheme="minorHAnsi" w:hAnsiTheme="majorBidi" w:cstheme="majorBidi"/>
          <w:color w:val="000000" w:themeColor="text1"/>
          <w:sz w:val="24"/>
          <w:szCs w:val="24"/>
        </w:rPr>
        <w:t>Regarding the relationship between the incidence of ventilator-associated pneumonia , steroid and surfactant intake,</w:t>
      </w:r>
      <w:r w:rsidR="000B6DA9">
        <w:rPr>
          <w:rFonts w:asciiTheme="majorBidi" w:eastAsiaTheme="minorHAnsi" w:hAnsiTheme="majorBidi" w:cstheme="majorBidi"/>
          <w:color w:val="000000" w:themeColor="text1"/>
          <w:sz w:val="24"/>
          <w:szCs w:val="24"/>
        </w:rPr>
        <w:t xml:space="preserve"> blood transfusion, enteral nutrition,</w:t>
      </w:r>
      <w:r w:rsidRPr="003F3606">
        <w:rPr>
          <w:rFonts w:asciiTheme="majorBidi" w:eastAsiaTheme="minorHAnsi" w:hAnsiTheme="majorBidi" w:cstheme="majorBidi"/>
          <w:color w:val="000000" w:themeColor="text1"/>
          <w:sz w:val="24"/>
          <w:szCs w:val="24"/>
        </w:rPr>
        <w:t xml:space="preserve"> re-intubation and intubation time, it is recommended to reduce the above factors to reduce the morbidity and mortality caused by ventilator-associated pneumonia.</w:t>
      </w:r>
    </w:p>
    <w:p w:rsidR="000D3E3C" w:rsidRPr="003F3606" w:rsidRDefault="000D3E3C" w:rsidP="000D3E3C">
      <w:pPr>
        <w:pStyle w:val="HTMLPreformatted"/>
        <w:spacing w:line="360" w:lineRule="auto"/>
        <w:jc w:val="both"/>
        <w:rPr>
          <w:rFonts w:asciiTheme="majorBidi" w:eastAsiaTheme="minorHAnsi" w:hAnsiTheme="majorBidi" w:cstheme="majorBidi"/>
          <w:color w:val="000000" w:themeColor="text1"/>
          <w:sz w:val="24"/>
          <w:szCs w:val="24"/>
        </w:rPr>
      </w:pPr>
      <w:r w:rsidRPr="0046391E">
        <w:rPr>
          <w:rFonts w:asciiTheme="majorBidi" w:eastAsiaTheme="minorHAnsi" w:hAnsiTheme="majorBidi" w:cstheme="majorBidi"/>
          <w:color w:val="000000" w:themeColor="text1"/>
          <w:sz w:val="24"/>
          <w:szCs w:val="24"/>
        </w:rPr>
        <w:t>.</w:t>
      </w:r>
      <w:r w:rsidRPr="008D216B">
        <w:rPr>
          <w:rFonts w:asciiTheme="majorBidi" w:hAnsiTheme="majorBidi" w:cstheme="majorBidi"/>
          <w:b/>
          <w:bCs/>
          <w:sz w:val="28"/>
          <w:szCs w:val="28"/>
        </w:rPr>
        <w:t xml:space="preserve"> Keywords</w:t>
      </w:r>
      <w:r w:rsidRPr="003F3606">
        <w:rPr>
          <w:rFonts w:asciiTheme="majorBidi" w:eastAsiaTheme="minorHAnsi" w:hAnsiTheme="majorBidi" w:cstheme="majorBidi"/>
          <w:color w:val="000000" w:themeColor="text1"/>
          <w:sz w:val="24"/>
          <w:szCs w:val="24"/>
        </w:rPr>
        <w:t>: Risk Factor - Ventilator Related Pneumonia - Mechanical Ventilation - Surfactant - Steroids - - Enteral Nutrition - Nasal Tube, Stomach - Re-Intubation - Blood Transfusion</w:t>
      </w:r>
    </w:p>
    <w:p w:rsidR="000D3E3C" w:rsidRDefault="000D3E3C" w:rsidP="000D3E3C">
      <w:pPr>
        <w:pStyle w:val="HTMLPreformatted"/>
        <w:spacing w:line="360" w:lineRule="auto"/>
        <w:jc w:val="both"/>
      </w:pPr>
    </w:p>
    <w:p w:rsidR="000D3E3C" w:rsidRDefault="000D3E3C" w:rsidP="000D3E3C">
      <w:pPr>
        <w:bidi/>
        <w:rPr>
          <w:rtl/>
          <w:lang w:bidi="fa-IR"/>
        </w:rPr>
      </w:pPr>
    </w:p>
    <w:p w:rsidR="000D3E3C" w:rsidRDefault="000D3E3C" w:rsidP="000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Strong"/>
          <w:rFonts w:asciiTheme="minorHAnsi" w:hAnsiTheme="minorHAnsi" w:cs="B Titr"/>
          <w:lang w:bidi="fa-IR"/>
        </w:rPr>
      </w:pPr>
      <w:r>
        <w:rPr>
          <w:rFonts w:asciiTheme="minorHAnsi" w:hAnsiTheme="minorHAnsi" w:cs="B Titr"/>
          <w:b/>
          <w:bCs/>
          <w:noProof/>
        </w:rPr>
        <w:drawing>
          <wp:anchor distT="0" distB="0" distL="114300" distR="114300" simplePos="0" relativeHeight="251659264" behindDoc="0" locked="0" layoutInCell="1" allowOverlap="1">
            <wp:simplePos x="0" y="0"/>
            <wp:positionH relativeFrom="column">
              <wp:posOffset>2297926</wp:posOffset>
            </wp:positionH>
            <wp:positionV relativeFrom="paragraph">
              <wp:posOffset>-445273</wp:posOffset>
            </wp:positionV>
            <wp:extent cx="1351722" cy="1081377"/>
            <wp:effectExtent l="0" t="0" r="0" b="0"/>
            <wp:wrapNone/>
            <wp:docPr id="5" name="Picture 3" descr="Dan-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arm-gif"/>
                    <pic:cNvPicPr>
                      <a:picLocks noChangeAspect="1" noChangeArrowheads="1"/>
                    </pic:cNvPicPr>
                  </pic:nvPicPr>
                  <pic:blipFill>
                    <a:blip r:embed="rId23" cstate="print"/>
                    <a:srcRect b="42075"/>
                    <a:stretch>
                      <a:fillRect/>
                    </a:stretch>
                  </pic:blipFill>
                  <pic:spPr bwMode="auto">
                    <a:xfrm>
                      <a:off x="0" y="0"/>
                      <a:ext cx="1351722" cy="1081377"/>
                    </a:xfrm>
                    <a:prstGeom prst="rect">
                      <a:avLst/>
                    </a:prstGeom>
                    <a:noFill/>
                    <a:ln w="9525">
                      <a:noFill/>
                      <a:miter lim="800000"/>
                      <a:headEnd/>
                      <a:tailEnd/>
                    </a:ln>
                  </pic:spPr>
                </pic:pic>
              </a:graphicData>
            </a:graphic>
          </wp:anchor>
        </w:drawing>
      </w:r>
    </w:p>
    <w:p w:rsidR="000D3E3C" w:rsidRDefault="000D3E3C" w:rsidP="000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Strong"/>
          <w:rFonts w:asciiTheme="minorHAnsi" w:hAnsiTheme="minorHAnsi" w:cs="B Titr"/>
          <w:lang w:bidi="fa-IR"/>
        </w:rPr>
      </w:pPr>
    </w:p>
    <w:p w:rsidR="000D3E3C" w:rsidRDefault="000D3E3C" w:rsidP="000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Strong"/>
          <w:rFonts w:asciiTheme="minorHAnsi" w:hAnsiTheme="minorHAnsi" w:cs="B Titr"/>
          <w:lang w:bidi="fa-IR"/>
        </w:rPr>
      </w:pPr>
    </w:p>
    <w:p w:rsidR="000D3E3C" w:rsidRPr="009E7A8F" w:rsidRDefault="000D3E3C" w:rsidP="005055EC">
      <w:pPr>
        <w:spacing w:before="240"/>
        <w:jc w:val="center"/>
        <w:rPr>
          <w:rFonts w:asciiTheme="majorBidi" w:hAnsiTheme="majorBidi" w:cstheme="majorBidi"/>
          <w:lang w:bidi="fa-IR"/>
        </w:rPr>
      </w:pPr>
      <w:r w:rsidRPr="009E7A8F">
        <w:rPr>
          <w:rFonts w:asciiTheme="majorBidi" w:hAnsiTheme="majorBidi" w:cstheme="majorBidi"/>
          <w:lang w:bidi="fa-IR"/>
        </w:rPr>
        <w:t xml:space="preserve">Ardabil </w:t>
      </w:r>
      <w:r>
        <w:rPr>
          <w:rFonts w:asciiTheme="majorBidi" w:hAnsiTheme="majorBidi" w:cstheme="majorBidi"/>
          <w:lang w:bidi="fa-IR"/>
        </w:rPr>
        <w:t>U</w:t>
      </w:r>
      <w:r w:rsidRPr="009E7A8F">
        <w:rPr>
          <w:rFonts w:asciiTheme="majorBidi" w:hAnsiTheme="majorBidi" w:cstheme="majorBidi"/>
          <w:lang w:bidi="fa-IR"/>
        </w:rPr>
        <w:t xml:space="preserve">niversity of </w:t>
      </w:r>
      <w:r>
        <w:rPr>
          <w:rFonts w:asciiTheme="majorBidi" w:hAnsiTheme="majorBidi" w:cstheme="majorBidi"/>
          <w:lang w:bidi="fa-IR"/>
        </w:rPr>
        <w:t>M</w:t>
      </w:r>
      <w:r w:rsidRPr="009E7A8F">
        <w:rPr>
          <w:rFonts w:asciiTheme="majorBidi" w:hAnsiTheme="majorBidi" w:cstheme="majorBidi"/>
          <w:lang w:bidi="fa-IR"/>
        </w:rPr>
        <w:t>edical</w:t>
      </w:r>
      <w:r w:rsidRPr="009E7A8F">
        <w:rPr>
          <w:rFonts w:asciiTheme="majorBidi" w:hAnsiTheme="majorBidi" w:cstheme="majorBidi"/>
          <w:lang w:bidi="fa-IR"/>
        </w:rPr>
        <w:br/>
      </w:r>
      <w:r>
        <w:rPr>
          <w:rFonts w:asciiTheme="majorBidi" w:hAnsiTheme="majorBidi" w:cstheme="majorBidi"/>
          <w:lang w:bidi="fa-IR"/>
        </w:rPr>
        <w:t>S</w:t>
      </w:r>
      <w:r w:rsidRPr="009E7A8F">
        <w:rPr>
          <w:rFonts w:asciiTheme="majorBidi" w:hAnsiTheme="majorBidi" w:cstheme="majorBidi"/>
          <w:lang w:bidi="fa-IR"/>
        </w:rPr>
        <w:t xml:space="preserve">ciences </w:t>
      </w:r>
    </w:p>
    <w:p w:rsidR="000D3E3C" w:rsidRPr="009E7A8F" w:rsidRDefault="000D3E3C" w:rsidP="000D3E3C">
      <w:pPr>
        <w:spacing w:before="240"/>
        <w:jc w:val="center"/>
        <w:rPr>
          <w:rFonts w:asciiTheme="majorBidi" w:hAnsiTheme="majorBidi" w:cstheme="majorBidi"/>
          <w:lang w:bidi="fa-IR"/>
        </w:rPr>
      </w:pPr>
      <w:r>
        <w:rPr>
          <w:rFonts w:asciiTheme="majorBidi" w:hAnsiTheme="majorBidi" w:cstheme="majorBidi"/>
          <w:lang w:bidi="fa-IR"/>
        </w:rPr>
        <w:t>F</w:t>
      </w:r>
      <w:r w:rsidRPr="009E7A8F">
        <w:rPr>
          <w:rFonts w:asciiTheme="majorBidi" w:hAnsiTheme="majorBidi" w:cstheme="majorBidi"/>
          <w:lang w:bidi="fa-IR"/>
        </w:rPr>
        <w:t xml:space="preserve">aculty of </w:t>
      </w:r>
      <w:r>
        <w:rPr>
          <w:rFonts w:asciiTheme="majorBidi" w:hAnsiTheme="majorBidi" w:cstheme="majorBidi"/>
          <w:lang w:bidi="fa-IR"/>
        </w:rPr>
        <w:t>M</w:t>
      </w:r>
      <w:r w:rsidRPr="009E7A8F">
        <w:rPr>
          <w:rFonts w:asciiTheme="majorBidi" w:hAnsiTheme="majorBidi" w:cstheme="majorBidi"/>
          <w:lang w:bidi="fa-IR"/>
        </w:rPr>
        <w:t>edicine</w:t>
      </w:r>
    </w:p>
    <w:p w:rsidR="000D3E3C" w:rsidRPr="009E7A8F" w:rsidRDefault="000D3E3C" w:rsidP="000D3E3C">
      <w:pPr>
        <w:spacing w:before="240"/>
        <w:jc w:val="center"/>
        <w:rPr>
          <w:rFonts w:asciiTheme="majorBidi" w:hAnsiTheme="majorBidi" w:cstheme="majorBidi"/>
          <w:b/>
          <w:bCs/>
          <w:rtl/>
          <w:lang w:bidi="fa-IR"/>
        </w:rPr>
      </w:pPr>
      <w:r w:rsidRPr="009E7A8F">
        <w:rPr>
          <w:rFonts w:asciiTheme="majorBidi" w:hAnsiTheme="majorBidi" w:cstheme="majorBidi"/>
          <w:b/>
          <w:bCs/>
          <w:lang w:bidi="fa-IR"/>
        </w:rPr>
        <w:t>Thesis submitted</w:t>
      </w:r>
      <w:r w:rsidR="00450163">
        <w:rPr>
          <w:rFonts w:asciiTheme="majorBidi" w:hAnsiTheme="majorBidi" w:cstheme="majorBidi"/>
          <w:b/>
          <w:bCs/>
          <w:lang w:bidi="fa-IR"/>
        </w:rPr>
        <w:t xml:space="preserve"> for</w:t>
      </w:r>
      <w:r w:rsidRPr="009E7A8F">
        <w:rPr>
          <w:rFonts w:asciiTheme="majorBidi" w:hAnsiTheme="majorBidi" w:cstheme="majorBidi"/>
          <w:b/>
          <w:bCs/>
          <w:lang w:bidi="fa-IR"/>
        </w:rPr>
        <w:t xml:space="preserve"> degree of M.D</w:t>
      </w:r>
    </w:p>
    <w:p w:rsidR="000D3E3C" w:rsidRDefault="000D3E3C" w:rsidP="000D3E3C">
      <w:pPr>
        <w:spacing w:before="240"/>
        <w:jc w:val="center"/>
        <w:rPr>
          <w:rFonts w:asciiTheme="majorBidi" w:eastAsia="Times New Roman" w:hAnsiTheme="majorBidi" w:cstheme="majorBidi"/>
          <w:lang w:bidi="fa-IR"/>
        </w:rPr>
      </w:pPr>
      <w:r w:rsidRPr="009E7A8F">
        <w:rPr>
          <w:rFonts w:asciiTheme="majorBidi" w:hAnsiTheme="majorBidi"/>
          <w:lang w:bidi="fa-IR"/>
        </w:rPr>
        <w:t>Subject:</w:t>
      </w:r>
    </w:p>
    <w:p w:rsidR="000D3E3C" w:rsidRPr="00450163" w:rsidRDefault="000D3E3C" w:rsidP="000B6DA9">
      <w:pPr>
        <w:pStyle w:val="HTMLPreformatted"/>
        <w:jc w:val="center"/>
        <w:rPr>
          <w:rFonts w:asciiTheme="majorBidi" w:eastAsiaTheme="minorHAnsi" w:hAnsiTheme="majorBidi" w:cs="B Lotus"/>
          <w:b/>
          <w:bCs/>
          <w:color w:val="000000" w:themeColor="text1"/>
          <w:sz w:val="28"/>
          <w:szCs w:val="28"/>
          <w:lang w:bidi="fa-IR"/>
        </w:rPr>
      </w:pPr>
      <w:r w:rsidRPr="00450163">
        <w:rPr>
          <w:rFonts w:asciiTheme="majorBidi" w:eastAsiaTheme="minorHAnsi" w:hAnsiTheme="majorBidi" w:cs="B Lotus"/>
          <w:b/>
          <w:bCs/>
          <w:color w:val="000000" w:themeColor="text1"/>
          <w:sz w:val="28"/>
          <w:szCs w:val="28"/>
          <w:lang w:bidi="fa-IR"/>
        </w:rPr>
        <w:t>Evaluation of ventilator-associated pneumonia risk factors in patients admitted to neonatal intensive care unit (NICU) in Ardabil Bou Ali Hospital</w:t>
      </w:r>
    </w:p>
    <w:p w:rsidR="000D3E3C" w:rsidRPr="009E7A8F" w:rsidRDefault="000D3E3C" w:rsidP="000D3E3C">
      <w:pPr>
        <w:spacing w:before="240"/>
        <w:jc w:val="center"/>
        <w:rPr>
          <w:rFonts w:asciiTheme="majorBidi" w:hAnsiTheme="majorBidi" w:cstheme="majorBidi"/>
          <w:lang w:bidi="fa-IR"/>
        </w:rPr>
      </w:pPr>
      <w:r w:rsidRPr="009E7A8F">
        <w:rPr>
          <w:rFonts w:asciiTheme="majorBidi" w:hAnsiTheme="majorBidi" w:cstheme="majorBidi"/>
          <w:lang w:bidi="fa-IR"/>
        </w:rPr>
        <w:t>Supervisor:</w:t>
      </w:r>
    </w:p>
    <w:p w:rsidR="000D3E3C" w:rsidRDefault="000D3E3C" w:rsidP="000D3E3C">
      <w:pPr>
        <w:spacing w:before="240"/>
        <w:jc w:val="center"/>
        <w:rPr>
          <w:rFonts w:asciiTheme="majorBidi" w:hAnsiTheme="majorBidi" w:cstheme="majorBidi"/>
          <w:b/>
          <w:bCs/>
          <w:sz w:val="32"/>
          <w:szCs w:val="32"/>
          <w:lang w:bidi="fa-IR"/>
        </w:rPr>
      </w:pPr>
      <w:r w:rsidRPr="009E7A8F">
        <w:rPr>
          <w:rFonts w:asciiTheme="majorBidi" w:hAnsiTheme="majorBidi" w:cstheme="majorBidi"/>
          <w:b/>
          <w:bCs/>
          <w:sz w:val="32"/>
          <w:szCs w:val="32"/>
          <w:lang w:bidi="fa-IR"/>
        </w:rPr>
        <w:t>Dr</w:t>
      </w:r>
      <w:r>
        <w:rPr>
          <w:rFonts w:asciiTheme="majorBidi" w:hAnsiTheme="majorBidi" w:cstheme="majorBidi"/>
          <w:b/>
          <w:bCs/>
          <w:sz w:val="32"/>
          <w:szCs w:val="32"/>
          <w:lang w:bidi="fa-IR"/>
        </w:rPr>
        <w:t xml:space="preserve"> </w:t>
      </w:r>
      <w:proofErr w:type="gramStart"/>
      <w:r>
        <w:rPr>
          <w:rFonts w:asciiTheme="majorBidi" w:hAnsiTheme="majorBidi" w:cstheme="majorBidi"/>
          <w:b/>
          <w:bCs/>
          <w:sz w:val="32"/>
          <w:szCs w:val="32"/>
          <w:lang w:bidi="fa-IR"/>
        </w:rPr>
        <w:t>manouchehr</w:t>
      </w:r>
      <w:proofErr w:type="gramEnd"/>
      <w:r>
        <w:rPr>
          <w:rFonts w:asciiTheme="majorBidi" w:hAnsiTheme="majorBidi" w:cstheme="majorBidi"/>
          <w:b/>
          <w:bCs/>
          <w:sz w:val="32"/>
          <w:szCs w:val="32"/>
          <w:lang w:bidi="fa-IR"/>
        </w:rPr>
        <w:t xml:space="preserve"> barak</w:t>
      </w:r>
    </w:p>
    <w:p w:rsidR="000D3E3C" w:rsidRDefault="000B6DA9" w:rsidP="000D3E3C">
      <w:pPr>
        <w:spacing w:before="240"/>
        <w:jc w:val="center"/>
        <w:rPr>
          <w:rFonts w:asciiTheme="majorBidi" w:hAnsiTheme="majorBidi" w:cstheme="majorBidi"/>
          <w:b/>
          <w:bCs/>
          <w:sz w:val="32"/>
          <w:szCs w:val="32"/>
          <w:lang w:bidi="fa-IR"/>
        </w:rPr>
      </w:pPr>
      <w:r>
        <w:rPr>
          <w:rFonts w:asciiTheme="majorBidi" w:hAnsiTheme="majorBidi" w:cstheme="majorBidi"/>
          <w:b/>
          <w:bCs/>
          <w:sz w:val="32"/>
          <w:szCs w:val="32"/>
          <w:lang w:bidi="fa-IR"/>
        </w:rPr>
        <w:t xml:space="preserve">Dr </w:t>
      </w:r>
      <w:proofErr w:type="gramStart"/>
      <w:r>
        <w:rPr>
          <w:rFonts w:asciiTheme="majorBidi" w:hAnsiTheme="majorBidi" w:cstheme="majorBidi"/>
          <w:b/>
          <w:bCs/>
          <w:sz w:val="32"/>
          <w:szCs w:val="32"/>
          <w:lang w:bidi="fa-IR"/>
        </w:rPr>
        <w:t>meh</w:t>
      </w:r>
      <w:r w:rsidR="000D3E3C">
        <w:rPr>
          <w:rFonts w:asciiTheme="majorBidi" w:hAnsiTheme="majorBidi" w:cstheme="majorBidi"/>
          <w:b/>
          <w:bCs/>
          <w:sz w:val="32"/>
          <w:szCs w:val="32"/>
          <w:lang w:bidi="fa-IR"/>
        </w:rPr>
        <w:t>rdad</w:t>
      </w:r>
      <w:proofErr w:type="gramEnd"/>
      <w:r w:rsidR="000D3E3C">
        <w:rPr>
          <w:rFonts w:asciiTheme="majorBidi" w:hAnsiTheme="majorBidi" w:cstheme="majorBidi"/>
          <w:b/>
          <w:bCs/>
          <w:sz w:val="32"/>
          <w:szCs w:val="32"/>
          <w:lang w:bidi="fa-IR"/>
        </w:rPr>
        <w:t xml:space="preserve"> mirzarahimi</w:t>
      </w:r>
    </w:p>
    <w:p w:rsidR="000D3E3C" w:rsidRDefault="000D3E3C" w:rsidP="000D3E3C">
      <w:pPr>
        <w:spacing w:before="240"/>
        <w:jc w:val="center"/>
        <w:rPr>
          <w:rFonts w:asciiTheme="majorBidi" w:hAnsiTheme="majorBidi" w:cstheme="majorBidi"/>
          <w:rtl/>
          <w:lang w:bidi="fa-IR"/>
        </w:rPr>
      </w:pPr>
      <w:r w:rsidRPr="009E7A8F">
        <w:rPr>
          <w:rFonts w:asciiTheme="majorBidi" w:hAnsiTheme="majorBidi" w:cstheme="majorBidi"/>
          <w:lang w:bidi="fa-IR"/>
        </w:rPr>
        <w:t>Advisor:</w:t>
      </w:r>
    </w:p>
    <w:p w:rsidR="000D3E3C" w:rsidRDefault="000D3E3C" w:rsidP="000D3E3C">
      <w:pPr>
        <w:spacing w:before="240"/>
        <w:jc w:val="center"/>
        <w:rPr>
          <w:rFonts w:asciiTheme="majorBidi" w:hAnsiTheme="majorBidi" w:cstheme="majorBidi"/>
          <w:b/>
          <w:bCs/>
          <w:sz w:val="32"/>
          <w:szCs w:val="32"/>
          <w:lang w:bidi="fa-IR"/>
        </w:rPr>
      </w:pPr>
      <w:r w:rsidRPr="00EC0B18">
        <w:rPr>
          <w:rFonts w:asciiTheme="majorBidi" w:hAnsiTheme="majorBidi" w:cstheme="majorBidi"/>
          <w:b/>
          <w:bCs/>
          <w:sz w:val="32"/>
          <w:szCs w:val="32"/>
          <w:lang w:bidi="fa-IR"/>
        </w:rPr>
        <w:t>Dr</w:t>
      </w:r>
      <w:r>
        <w:rPr>
          <w:rFonts w:asciiTheme="majorBidi" w:hAnsiTheme="majorBidi" w:cstheme="majorBidi"/>
          <w:b/>
          <w:bCs/>
          <w:sz w:val="32"/>
          <w:szCs w:val="32"/>
          <w:lang w:bidi="fa-IR"/>
        </w:rPr>
        <w:t xml:space="preserve"> hamed zandian</w:t>
      </w:r>
    </w:p>
    <w:p w:rsidR="000D3E3C" w:rsidRDefault="000D3E3C" w:rsidP="000D3E3C">
      <w:pPr>
        <w:spacing w:before="240"/>
        <w:jc w:val="center"/>
        <w:rPr>
          <w:rFonts w:asciiTheme="majorBidi" w:hAnsiTheme="majorBidi" w:cstheme="majorBidi"/>
          <w:lang w:bidi="fa-IR"/>
        </w:rPr>
      </w:pPr>
      <w:r w:rsidRPr="009E7A8F">
        <w:rPr>
          <w:rFonts w:asciiTheme="majorBidi" w:hAnsiTheme="majorBidi" w:cstheme="majorBidi"/>
          <w:lang w:bidi="fa-IR"/>
        </w:rPr>
        <w:t>Written by:</w:t>
      </w:r>
    </w:p>
    <w:p w:rsidR="000D3E3C" w:rsidRPr="00A6287C" w:rsidRDefault="000D3E3C" w:rsidP="000D3E3C">
      <w:pPr>
        <w:spacing w:before="240"/>
        <w:jc w:val="center"/>
        <w:rPr>
          <w:rFonts w:asciiTheme="majorBidi" w:hAnsiTheme="majorBidi" w:cstheme="majorBidi"/>
          <w:b/>
          <w:bCs/>
          <w:sz w:val="32"/>
          <w:szCs w:val="32"/>
          <w:lang w:bidi="fa-IR"/>
        </w:rPr>
      </w:pPr>
      <w:proofErr w:type="gramStart"/>
      <w:r>
        <w:rPr>
          <w:rFonts w:asciiTheme="majorBidi" w:hAnsiTheme="majorBidi" w:cstheme="majorBidi"/>
          <w:b/>
          <w:bCs/>
          <w:sz w:val="32"/>
          <w:szCs w:val="32"/>
          <w:lang w:bidi="fa-IR"/>
        </w:rPr>
        <w:t>mahsa</w:t>
      </w:r>
      <w:proofErr w:type="gramEnd"/>
      <w:r>
        <w:rPr>
          <w:rFonts w:asciiTheme="majorBidi" w:hAnsiTheme="majorBidi" w:cstheme="majorBidi"/>
          <w:b/>
          <w:bCs/>
          <w:sz w:val="32"/>
          <w:szCs w:val="32"/>
          <w:lang w:bidi="fa-IR"/>
        </w:rPr>
        <w:t xml:space="preserve"> eghrari</w:t>
      </w:r>
    </w:p>
    <w:p w:rsidR="000D3E3C" w:rsidRPr="009E7A8F" w:rsidRDefault="000D3E3C" w:rsidP="000D3E3C">
      <w:pPr>
        <w:spacing w:before="240"/>
        <w:jc w:val="center"/>
        <w:rPr>
          <w:rFonts w:asciiTheme="majorBidi" w:hAnsiTheme="majorBidi"/>
          <w:b/>
          <w:bCs/>
          <w:lang w:bidi="fa-IR"/>
        </w:rPr>
      </w:pPr>
      <w:r>
        <w:rPr>
          <w:rFonts w:asciiTheme="majorBidi" w:hAnsiTheme="majorBidi"/>
          <w:b/>
          <w:bCs/>
          <w:lang w:bidi="fa-IR"/>
        </w:rPr>
        <w:t>2019</w:t>
      </w:r>
    </w:p>
    <w:p w:rsidR="000D3E3C" w:rsidRDefault="000D3E3C" w:rsidP="000D3E3C">
      <w:pPr>
        <w:spacing w:before="240"/>
        <w:jc w:val="center"/>
        <w:rPr>
          <w:rFonts w:asciiTheme="majorBidi" w:hAnsiTheme="majorBidi"/>
          <w:lang w:bidi="fa-IR"/>
        </w:rPr>
      </w:pPr>
      <w:r w:rsidRPr="009E7A8F">
        <w:rPr>
          <w:rFonts w:asciiTheme="majorBidi" w:hAnsiTheme="majorBidi"/>
          <w:lang w:bidi="fa-IR"/>
        </w:rPr>
        <w:t>Thesis No:</w:t>
      </w:r>
    </w:p>
    <w:p w:rsidR="00450163" w:rsidRPr="009E7A8F" w:rsidRDefault="00450163" w:rsidP="000D3E3C">
      <w:pPr>
        <w:spacing w:before="240"/>
        <w:jc w:val="center"/>
        <w:rPr>
          <w:rFonts w:asciiTheme="majorBidi" w:hAnsiTheme="majorBidi"/>
          <w:lang w:bidi="fa-IR"/>
        </w:rPr>
      </w:pPr>
      <w:r>
        <w:rPr>
          <w:rFonts w:asciiTheme="majorBidi" w:hAnsiTheme="majorBidi"/>
          <w:lang w:bidi="fa-IR"/>
        </w:rPr>
        <w:t>0762</w:t>
      </w:r>
    </w:p>
    <w:p w:rsidR="000D3E3C" w:rsidRDefault="000D3E3C" w:rsidP="000D3E3C">
      <w:pPr>
        <w:bidi/>
        <w:rPr>
          <w:rtl/>
          <w:lang w:bidi="fa-IR"/>
        </w:rPr>
      </w:pPr>
    </w:p>
    <w:p w:rsidR="00C423D0" w:rsidRPr="00C423D0" w:rsidRDefault="0011624F" w:rsidP="00D4072D">
      <w:pPr>
        <w:rPr>
          <w:rtl/>
          <w:lang w:bidi="fa-IR"/>
        </w:rPr>
      </w:pPr>
      <w:r>
        <w:rPr>
          <w:rtl/>
          <w:lang w:bidi="fa-IR"/>
        </w:rPr>
        <w:fldChar w:fldCharType="begin"/>
      </w:r>
      <w:r w:rsidR="00571643">
        <w:rPr>
          <w:lang w:bidi="fa-IR"/>
        </w:rPr>
        <w:instrText>ADDIN EN.REFLIST</w:instrText>
      </w:r>
      <w:r>
        <w:rPr>
          <w:rtl/>
          <w:lang w:bidi="fa-IR"/>
        </w:rPr>
        <w:fldChar w:fldCharType="end"/>
      </w:r>
    </w:p>
    <w:sectPr w:rsidR="00C423D0" w:rsidRPr="00C423D0" w:rsidSect="00A62D4B">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AF" w:rsidRDefault="00F507AF" w:rsidP="00433E55">
      <w:pPr>
        <w:spacing w:after="0" w:line="240" w:lineRule="auto"/>
      </w:pPr>
      <w:r>
        <w:separator/>
      </w:r>
    </w:p>
  </w:endnote>
  <w:endnote w:type="continuationSeparator" w:id="0">
    <w:p w:rsidR="00F507AF" w:rsidRDefault="00F507AF" w:rsidP="004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anNastaliq">
    <w:altName w:val="Arial Unicode MS"/>
    <w:charset w:val="00"/>
    <w:family w:val="auto"/>
    <w:pitch w:val="variable"/>
    <w:sig w:usb0="00000000"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4780"/>
      <w:docPartObj>
        <w:docPartGallery w:val="Page Numbers (Bottom of Page)"/>
        <w:docPartUnique/>
      </w:docPartObj>
    </w:sdtPr>
    <w:sdtEndPr/>
    <w:sdtContent>
      <w:p w:rsidR="00BD66BB" w:rsidRDefault="00BD66BB">
        <w:pPr>
          <w:pStyle w:val="Footer"/>
          <w:jc w:val="center"/>
        </w:pPr>
        <w:r>
          <w:fldChar w:fldCharType="begin"/>
        </w:r>
        <w:r>
          <w:instrText xml:space="preserve"> PAGE   \* MERGEFORMAT </w:instrText>
        </w:r>
        <w:r>
          <w:fldChar w:fldCharType="separate"/>
        </w:r>
        <w:r w:rsidR="00C05C02">
          <w:rPr>
            <w:rFonts w:hint="cs"/>
            <w:noProof/>
            <w:rtl/>
          </w:rPr>
          <w:t>‌أ</w:t>
        </w:r>
        <w:r>
          <w:rPr>
            <w:noProof/>
          </w:rPr>
          <w:fldChar w:fldCharType="end"/>
        </w:r>
      </w:p>
    </w:sdtContent>
  </w:sdt>
  <w:p w:rsidR="00BD66BB" w:rsidRDefault="00BD6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BB" w:rsidRDefault="00BD66BB" w:rsidP="003C0714">
    <w:pPr>
      <w:pStyle w:val="Footer"/>
      <w:jc w:val="center"/>
    </w:pPr>
  </w:p>
  <w:p w:rsidR="00BD66BB" w:rsidRDefault="00BD6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AF" w:rsidRDefault="00F507AF" w:rsidP="00433E55">
      <w:pPr>
        <w:spacing w:after="0" w:line="240" w:lineRule="auto"/>
      </w:pPr>
      <w:r>
        <w:separator/>
      </w:r>
    </w:p>
  </w:footnote>
  <w:footnote w:type="continuationSeparator" w:id="0">
    <w:p w:rsidR="00F507AF" w:rsidRDefault="00F507AF" w:rsidP="00433E55">
      <w:pPr>
        <w:spacing w:after="0" w:line="240" w:lineRule="auto"/>
      </w:pPr>
      <w:r>
        <w:continuationSeparator/>
      </w:r>
    </w:p>
  </w:footnote>
  <w:footnote w:id="1">
    <w:p w:rsidR="00BD66BB" w:rsidRPr="00EC4C7F" w:rsidRDefault="00BD66BB" w:rsidP="00563E96">
      <w:pPr>
        <w:pStyle w:val="FootnoteText"/>
        <w:rPr>
          <w:rFonts w:cs="Times New Roman"/>
        </w:rPr>
      </w:pPr>
      <w:r w:rsidRPr="00EC4C7F">
        <w:rPr>
          <w:rStyle w:val="FootnoteReference"/>
          <w:rFonts w:cs="Times New Roman"/>
        </w:rPr>
        <w:footnoteRef/>
      </w:r>
      <w:r w:rsidRPr="00EC4C7F">
        <w:rPr>
          <w:rFonts w:cs="Times New Roman"/>
        </w:rPr>
        <w:t>Center for disease control/National nosocomial infection surveillance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BB" w:rsidRDefault="00BD66BB" w:rsidP="00DF2CC1">
    <w:pPr>
      <w:pStyle w:val="Header"/>
      <w:tabs>
        <w:tab w:val="clear" w:pos="4680"/>
        <w:tab w:val="clear" w:pos="9360"/>
        <w:tab w:val="left" w:pos="415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BB" w:rsidRDefault="00BD66BB" w:rsidP="00DF2CC1">
    <w:pPr>
      <w:pStyle w:val="Header"/>
      <w:tabs>
        <w:tab w:val="clear" w:pos="4680"/>
        <w:tab w:val="clear" w:pos="9360"/>
        <w:tab w:val="left" w:pos="415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BB" w:rsidRDefault="00BD66BB" w:rsidP="00501832">
    <w:pPr>
      <w:pBdr>
        <w:top w:val="single" w:sz="4" w:space="1" w:color="auto"/>
        <w:left w:val="single" w:sz="4" w:space="4" w:color="auto"/>
        <w:bottom w:val="single" w:sz="4" w:space="1" w:color="auto"/>
        <w:right w:val="single" w:sz="4" w:space="4" w:color="auto"/>
      </w:pBdr>
      <w:tabs>
        <w:tab w:val="right" w:pos="2160"/>
      </w:tabs>
      <w:bidi/>
      <w:jc w:val="both"/>
    </w:pPr>
    <w:r w:rsidRPr="00DA558C">
      <w:rPr>
        <w:rFonts w:eastAsia="Times New Roman" w:hint="cs"/>
        <w:b/>
        <w:bCs/>
        <w:i/>
        <w:iCs/>
        <w:sz w:val="20"/>
        <w:rtl/>
      </w:rPr>
      <w:t xml:space="preserve">: </w:t>
    </w:r>
    <w:r w:rsidRPr="00501832">
      <w:rPr>
        <w:rFonts w:eastAsia="Times New Roman" w:hint="cs"/>
        <w:sz w:val="22"/>
        <w:szCs w:val="22"/>
        <w:rtl/>
      </w:rPr>
      <w:t>بررسی ریسک فاکتور های پنومونی مرتبط با ونتیلاتور در بیماران بستری شده در</w:t>
    </w:r>
    <w:r>
      <w:rPr>
        <w:rFonts w:eastAsia="Times New Roman" w:hint="cs"/>
        <w:sz w:val="22"/>
        <w:szCs w:val="22"/>
        <w:rtl/>
      </w:rPr>
      <w:t xml:space="preserve"> بخش مراقبت های ویژه ی نوزادان...</w:t>
    </w:r>
    <w:r w:rsidRPr="00501832">
      <w:rPr>
        <w:rFonts w:eastAsia="Times New Roman" w:hint="cs"/>
        <w:sz w:val="22"/>
        <w:szCs w:val="22"/>
        <w:rtl/>
      </w:rPr>
      <w:t>.</w:t>
    </w:r>
    <w:r w:rsidRPr="00571643">
      <w:rPr>
        <w:rFonts w:hint="cs"/>
        <w:szCs w:val="24"/>
        <w:rtl/>
        <w:lang w:bidi="fa-IR"/>
      </w:rPr>
      <w:tab/>
    </w:r>
    <w:r>
      <w:fldChar w:fldCharType="begin"/>
    </w:r>
    <w:r>
      <w:instrText xml:space="preserve"> PAGE   \* MERGEFORMAT </w:instrText>
    </w:r>
    <w:r>
      <w:fldChar w:fldCharType="separate"/>
    </w:r>
    <w:r w:rsidR="00C05C02">
      <w:rPr>
        <w:noProof/>
        <w:rtl/>
      </w:rPr>
      <w:t>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BB" w:rsidRDefault="00BD66BB" w:rsidP="00433E55">
    <w:pPr>
      <w:bidi/>
      <w:spacing w:after="0" w:line="240" w:lineRule="auto"/>
      <w:ind w:left="-180" w:right="-27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BB" w:rsidRDefault="00BD66BB" w:rsidP="00107432">
    <w:pPr>
      <w:pBdr>
        <w:top w:val="single" w:sz="4" w:space="1" w:color="auto"/>
        <w:left w:val="single" w:sz="4" w:space="4" w:color="auto"/>
        <w:bottom w:val="single" w:sz="4" w:space="1" w:color="auto"/>
        <w:right w:val="single" w:sz="4" w:space="4" w:color="auto"/>
      </w:pBdr>
      <w:bidi/>
      <w:spacing w:after="0" w:line="240" w:lineRule="auto"/>
      <w:ind w:left="-180" w:right="-270"/>
    </w:pPr>
    <w:r w:rsidRPr="00DA558C">
      <w:rPr>
        <w:rFonts w:eastAsia="Times New Roman" w:hint="cs"/>
        <w:b/>
        <w:bCs/>
        <w:i/>
        <w:iCs/>
        <w:sz w:val="20"/>
        <w:rtl/>
      </w:rPr>
      <w:t xml:space="preserve">: </w:t>
    </w:r>
    <w:r w:rsidRPr="00501832">
      <w:rPr>
        <w:rFonts w:eastAsia="Times New Roman" w:hint="cs"/>
        <w:sz w:val="22"/>
        <w:szCs w:val="22"/>
        <w:rtl/>
      </w:rPr>
      <w:t>بررسی ریسک فاکتور های پنومونی مرتبط با ونتیلاتور در بیماران بستری شده در</w:t>
    </w:r>
    <w:r>
      <w:rPr>
        <w:rFonts w:eastAsia="Times New Roman" w:hint="cs"/>
        <w:sz w:val="22"/>
        <w:szCs w:val="22"/>
        <w:rtl/>
      </w:rPr>
      <w:t xml:space="preserve"> بخش مراقبت های ویژه ی نوزادان...</w:t>
    </w:r>
    <w:r>
      <w:rPr>
        <w:rFonts w:eastAsia="Times New Roman" w:hint="cs"/>
        <w:sz w:val="22"/>
        <w:szCs w:val="22"/>
        <w:rtl/>
      </w:rPr>
      <w:tab/>
    </w:r>
    <w:r>
      <w:rPr>
        <w:rFonts w:eastAsia="Times New Roman" w:hint="cs"/>
        <w:sz w:val="22"/>
        <w:szCs w:val="22"/>
        <w:rtl/>
      </w:rPr>
      <w:tab/>
    </w:r>
    <w:r w:rsidRPr="00501832">
      <w:rPr>
        <w:rFonts w:eastAsia="Times New Roman" w:hint="cs"/>
        <w:sz w:val="22"/>
        <w:szCs w:val="22"/>
        <w:rtl/>
      </w:rPr>
      <w:t>.</w:t>
    </w:r>
    <w:r w:rsidRPr="00CF239D">
      <w:rPr>
        <w:rFonts w:hint="cs"/>
        <w:szCs w:val="24"/>
        <w:rtl/>
        <w:lang w:bidi="fa-IR"/>
      </w:rPr>
      <w:tab/>
    </w:r>
    <w:r>
      <w:fldChar w:fldCharType="begin"/>
    </w:r>
    <w:r>
      <w:instrText xml:space="preserve"> PAGE   \* MERGEFORMAT </w:instrText>
    </w:r>
    <w:r>
      <w:fldChar w:fldCharType="separate"/>
    </w:r>
    <w:r w:rsidR="00C05C02">
      <w:rPr>
        <w:noProof/>
        <w:rtl/>
      </w:rPr>
      <w:t>12</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BB" w:rsidRDefault="00BD66BB" w:rsidP="00433E55">
    <w:pPr>
      <w:bidi/>
      <w:spacing w:after="0" w:line="240" w:lineRule="auto"/>
      <w:ind w:left="-180" w:right="-27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BB" w:rsidRDefault="00BD66BB" w:rsidP="00CF239D">
    <w:pPr>
      <w:pBdr>
        <w:top w:val="single" w:sz="4" w:space="1" w:color="auto"/>
        <w:left w:val="single" w:sz="4" w:space="4" w:color="auto"/>
        <w:bottom w:val="single" w:sz="4" w:space="1" w:color="auto"/>
        <w:right w:val="single" w:sz="4" w:space="4" w:color="auto"/>
      </w:pBdr>
      <w:bidi/>
      <w:spacing w:after="0" w:line="240" w:lineRule="auto"/>
      <w:ind w:left="-180" w:right="-270"/>
    </w:pPr>
    <w:r w:rsidRPr="00DA558C">
      <w:rPr>
        <w:rFonts w:eastAsia="Times New Roman" w:hint="cs"/>
        <w:b/>
        <w:bCs/>
        <w:i/>
        <w:iCs/>
        <w:sz w:val="20"/>
        <w:rtl/>
      </w:rPr>
      <w:t xml:space="preserve">: </w:t>
    </w:r>
    <w:r w:rsidRPr="00501832">
      <w:rPr>
        <w:rFonts w:eastAsia="Times New Roman" w:hint="cs"/>
        <w:sz w:val="22"/>
        <w:szCs w:val="22"/>
        <w:rtl/>
      </w:rPr>
      <w:t>بررسی ریسک فاکتور های پنومونی مرتبط با ونتیلاتور در بیماران بستری شده در</w:t>
    </w:r>
    <w:r>
      <w:rPr>
        <w:rFonts w:eastAsia="Times New Roman" w:hint="cs"/>
        <w:sz w:val="22"/>
        <w:szCs w:val="22"/>
        <w:rtl/>
      </w:rPr>
      <w:t xml:space="preserve"> بخش مراقبت های ویژه ی نوزادان...</w:t>
    </w:r>
    <w:r>
      <w:rPr>
        <w:rFonts w:eastAsia="Times New Roman" w:hint="cs"/>
        <w:sz w:val="22"/>
        <w:szCs w:val="22"/>
        <w:rtl/>
      </w:rPr>
      <w:tab/>
    </w:r>
    <w:r>
      <w:rPr>
        <w:rFonts w:eastAsia="Times New Roman" w:hint="cs"/>
        <w:sz w:val="22"/>
        <w:szCs w:val="22"/>
        <w:rtl/>
      </w:rPr>
      <w:tab/>
    </w:r>
    <w:r>
      <w:rPr>
        <w:rFonts w:hint="cs"/>
        <w:szCs w:val="24"/>
        <w:rtl/>
        <w:lang w:bidi="fa-IR"/>
      </w:rPr>
      <w:tab/>
    </w:r>
    <w:r>
      <w:fldChar w:fldCharType="begin"/>
    </w:r>
    <w:r>
      <w:instrText xml:space="preserve"> PAGE   \* MERGEFORMAT </w:instrText>
    </w:r>
    <w:r>
      <w:fldChar w:fldCharType="separate"/>
    </w:r>
    <w:r w:rsidR="00C05C02">
      <w:rPr>
        <w:noProof/>
        <w:rtl/>
      </w:rPr>
      <w:t>27</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BB" w:rsidRDefault="00BD66BB" w:rsidP="00433E55">
    <w:pPr>
      <w:bidi/>
      <w:spacing w:after="0" w:line="240" w:lineRule="auto"/>
      <w:ind w:left="-180" w:right="-27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BB" w:rsidRDefault="00BD66BB" w:rsidP="000D3E3C">
    <w:pPr>
      <w:tabs>
        <w:tab w:val="left" w:pos="6015"/>
      </w:tabs>
      <w:bidi/>
      <w:spacing w:after="0" w:line="240" w:lineRule="auto"/>
      <w:ind w:left="-180" w:right="-270"/>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F87"/>
    <w:multiLevelType w:val="hybridMultilevel"/>
    <w:tmpl w:val="87F8B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273C5"/>
    <w:multiLevelType w:val="hybridMultilevel"/>
    <w:tmpl w:val="3E104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03E57"/>
    <w:multiLevelType w:val="hybridMultilevel"/>
    <w:tmpl w:val="C574A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469D0"/>
    <w:multiLevelType w:val="hybridMultilevel"/>
    <w:tmpl w:val="2FB4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0501F"/>
    <w:multiLevelType w:val="hybridMultilevel"/>
    <w:tmpl w:val="ECB8D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A541C"/>
    <w:multiLevelType w:val="hybridMultilevel"/>
    <w:tmpl w:val="141A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9F7053"/>
    <w:multiLevelType w:val="hybridMultilevel"/>
    <w:tmpl w:val="C8504B50"/>
    <w:lvl w:ilvl="0" w:tplc="AA505038">
      <w:start w:val="1"/>
      <w:numFmt w:val="decimal"/>
      <w:lvlText w:val="%1."/>
      <w:lvlJc w:val="left"/>
      <w:pPr>
        <w:ind w:left="720" w:hanging="360"/>
      </w:pPr>
      <w:rPr>
        <w:rFonts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E1152"/>
    <w:multiLevelType w:val="hybridMultilevel"/>
    <w:tmpl w:val="50065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A1681"/>
    <w:multiLevelType w:val="hybridMultilevel"/>
    <w:tmpl w:val="F718F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0"/>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93684F"/>
    <w:rsid w:val="000002E5"/>
    <w:rsid w:val="00001A03"/>
    <w:rsid w:val="00003573"/>
    <w:rsid w:val="00007B27"/>
    <w:rsid w:val="00007F8F"/>
    <w:rsid w:val="00011736"/>
    <w:rsid w:val="000122F1"/>
    <w:rsid w:val="00012370"/>
    <w:rsid w:val="00013B5B"/>
    <w:rsid w:val="00015500"/>
    <w:rsid w:val="00023E12"/>
    <w:rsid w:val="000255FF"/>
    <w:rsid w:val="00025688"/>
    <w:rsid w:val="00025D4B"/>
    <w:rsid w:val="00026C2C"/>
    <w:rsid w:val="00036100"/>
    <w:rsid w:val="00043C27"/>
    <w:rsid w:val="00045383"/>
    <w:rsid w:val="000522F0"/>
    <w:rsid w:val="00060BEC"/>
    <w:rsid w:val="000618FF"/>
    <w:rsid w:val="00061988"/>
    <w:rsid w:val="00062670"/>
    <w:rsid w:val="000629EB"/>
    <w:rsid w:val="000632F8"/>
    <w:rsid w:val="00063B33"/>
    <w:rsid w:val="00071F25"/>
    <w:rsid w:val="00076E07"/>
    <w:rsid w:val="00077F55"/>
    <w:rsid w:val="000822BF"/>
    <w:rsid w:val="000829A3"/>
    <w:rsid w:val="0008353E"/>
    <w:rsid w:val="00093E74"/>
    <w:rsid w:val="00097605"/>
    <w:rsid w:val="000A055F"/>
    <w:rsid w:val="000A163F"/>
    <w:rsid w:val="000A71C4"/>
    <w:rsid w:val="000B103D"/>
    <w:rsid w:val="000B5138"/>
    <w:rsid w:val="000B6DA9"/>
    <w:rsid w:val="000C0537"/>
    <w:rsid w:val="000C2979"/>
    <w:rsid w:val="000D064E"/>
    <w:rsid w:val="000D131C"/>
    <w:rsid w:val="000D1745"/>
    <w:rsid w:val="000D3E3C"/>
    <w:rsid w:val="000D7B24"/>
    <w:rsid w:val="000D7CAE"/>
    <w:rsid w:val="000E007B"/>
    <w:rsid w:val="000E28FA"/>
    <w:rsid w:val="000E2C1F"/>
    <w:rsid w:val="000E5591"/>
    <w:rsid w:val="000F0E39"/>
    <w:rsid w:val="000F4CDA"/>
    <w:rsid w:val="000F67A8"/>
    <w:rsid w:val="00101EF7"/>
    <w:rsid w:val="00107432"/>
    <w:rsid w:val="001126F4"/>
    <w:rsid w:val="00112E23"/>
    <w:rsid w:val="0011624F"/>
    <w:rsid w:val="00116C68"/>
    <w:rsid w:val="00116E0B"/>
    <w:rsid w:val="00130BD8"/>
    <w:rsid w:val="0013462B"/>
    <w:rsid w:val="00134CE2"/>
    <w:rsid w:val="001468FA"/>
    <w:rsid w:val="00152541"/>
    <w:rsid w:val="001562B7"/>
    <w:rsid w:val="00156519"/>
    <w:rsid w:val="0016413F"/>
    <w:rsid w:val="00166484"/>
    <w:rsid w:val="00166DCC"/>
    <w:rsid w:val="001671A4"/>
    <w:rsid w:val="001678FB"/>
    <w:rsid w:val="00167AE0"/>
    <w:rsid w:val="00167BC1"/>
    <w:rsid w:val="0018001C"/>
    <w:rsid w:val="0018329B"/>
    <w:rsid w:val="00187420"/>
    <w:rsid w:val="0018799E"/>
    <w:rsid w:val="001959C8"/>
    <w:rsid w:val="00196FC5"/>
    <w:rsid w:val="001A32B3"/>
    <w:rsid w:val="001A5481"/>
    <w:rsid w:val="001A657A"/>
    <w:rsid w:val="001B05EC"/>
    <w:rsid w:val="001B31B1"/>
    <w:rsid w:val="001B3D9D"/>
    <w:rsid w:val="001B6FAE"/>
    <w:rsid w:val="001B7814"/>
    <w:rsid w:val="001C29D0"/>
    <w:rsid w:val="001C3231"/>
    <w:rsid w:val="001C5AA0"/>
    <w:rsid w:val="001D066C"/>
    <w:rsid w:val="001D13C7"/>
    <w:rsid w:val="001D6EC6"/>
    <w:rsid w:val="001E1EE4"/>
    <w:rsid w:val="001E3EC4"/>
    <w:rsid w:val="001E4B61"/>
    <w:rsid w:val="001F3C5B"/>
    <w:rsid w:val="001F3C64"/>
    <w:rsid w:val="00205E97"/>
    <w:rsid w:val="00211A60"/>
    <w:rsid w:val="00212B88"/>
    <w:rsid w:val="00217708"/>
    <w:rsid w:val="00217BE6"/>
    <w:rsid w:val="00221FF7"/>
    <w:rsid w:val="00236B0B"/>
    <w:rsid w:val="00241CFF"/>
    <w:rsid w:val="00254BAA"/>
    <w:rsid w:val="00257AA3"/>
    <w:rsid w:val="00265211"/>
    <w:rsid w:val="002668BB"/>
    <w:rsid w:val="00272415"/>
    <w:rsid w:val="00273604"/>
    <w:rsid w:val="0027647B"/>
    <w:rsid w:val="00280D92"/>
    <w:rsid w:val="0028625D"/>
    <w:rsid w:val="00286640"/>
    <w:rsid w:val="002932D2"/>
    <w:rsid w:val="00293770"/>
    <w:rsid w:val="00294129"/>
    <w:rsid w:val="00296BD2"/>
    <w:rsid w:val="00297C85"/>
    <w:rsid w:val="00297EC5"/>
    <w:rsid w:val="002A0C11"/>
    <w:rsid w:val="002A2EBF"/>
    <w:rsid w:val="002B0624"/>
    <w:rsid w:val="002B41FC"/>
    <w:rsid w:val="002B7C19"/>
    <w:rsid w:val="002C7FC9"/>
    <w:rsid w:val="002D17FD"/>
    <w:rsid w:val="002D1E5F"/>
    <w:rsid w:val="002D6287"/>
    <w:rsid w:val="002E3BAC"/>
    <w:rsid w:val="002E64E1"/>
    <w:rsid w:val="002E6890"/>
    <w:rsid w:val="002E76AA"/>
    <w:rsid w:val="002F183E"/>
    <w:rsid w:val="002F6994"/>
    <w:rsid w:val="00300F45"/>
    <w:rsid w:val="00301D63"/>
    <w:rsid w:val="00303C55"/>
    <w:rsid w:val="00304D4D"/>
    <w:rsid w:val="00312BA8"/>
    <w:rsid w:val="003145F8"/>
    <w:rsid w:val="00327F42"/>
    <w:rsid w:val="00330369"/>
    <w:rsid w:val="003314F7"/>
    <w:rsid w:val="00334638"/>
    <w:rsid w:val="00335862"/>
    <w:rsid w:val="003440C6"/>
    <w:rsid w:val="00346109"/>
    <w:rsid w:val="00346DAF"/>
    <w:rsid w:val="003470F5"/>
    <w:rsid w:val="00366BC0"/>
    <w:rsid w:val="00373625"/>
    <w:rsid w:val="003824DA"/>
    <w:rsid w:val="00390EF5"/>
    <w:rsid w:val="00392EFC"/>
    <w:rsid w:val="0039638C"/>
    <w:rsid w:val="00396B3A"/>
    <w:rsid w:val="00396F39"/>
    <w:rsid w:val="003A1E4B"/>
    <w:rsid w:val="003A42B4"/>
    <w:rsid w:val="003A51DF"/>
    <w:rsid w:val="003A6CA9"/>
    <w:rsid w:val="003B3330"/>
    <w:rsid w:val="003B34C6"/>
    <w:rsid w:val="003B74EF"/>
    <w:rsid w:val="003C0201"/>
    <w:rsid w:val="003C0714"/>
    <w:rsid w:val="003D01B9"/>
    <w:rsid w:val="003D1D21"/>
    <w:rsid w:val="003D743C"/>
    <w:rsid w:val="003E0641"/>
    <w:rsid w:val="003E17AF"/>
    <w:rsid w:val="003E35E4"/>
    <w:rsid w:val="003E5085"/>
    <w:rsid w:val="003E554B"/>
    <w:rsid w:val="003E6E51"/>
    <w:rsid w:val="003F5D15"/>
    <w:rsid w:val="003F6C9F"/>
    <w:rsid w:val="003F754F"/>
    <w:rsid w:val="004015E0"/>
    <w:rsid w:val="00401D76"/>
    <w:rsid w:val="004025D0"/>
    <w:rsid w:val="00403278"/>
    <w:rsid w:val="00413AB1"/>
    <w:rsid w:val="00414D0D"/>
    <w:rsid w:val="00420C71"/>
    <w:rsid w:val="00423658"/>
    <w:rsid w:val="00423982"/>
    <w:rsid w:val="00424E87"/>
    <w:rsid w:val="00425CBB"/>
    <w:rsid w:val="00431C27"/>
    <w:rsid w:val="00433E55"/>
    <w:rsid w:val="00436628"/>
    <w:rsid w:val="00436839"/>
    <w:rsid w:val="00440A02"/>
    <w:rsid w:val="00444B2D"/>
    <w:rsid w:val="00445CB4"/>
    <w:rsid w:val="00450163"/>
    <w:rsid w:val="00450623"/>
    <w:rsid w:val="00450C4D"/>
    <w:rsid w:val="004518DC"/>
    <w:rsid w:val="004550D3"/>
    <w:rsid w:val="00460B81"/>
    <w:rsid w:val="00464BE1"/>
    <w:rsid w:val="00467C5F"/>
    <w:rsid w:val="00471420"/>
    <w:rsid w:val="00473AA8"/>
    <w:rsid w:val="00473DF5"/>
    <w:rsid w:val="00474EC1"/>
    <w:rsid w:val="004751CD"/>
    <w:rsid w:val="0047630D"/>
    <w:rsid w:val="00476B86"/>
    <w:rsid w:val="00476BA7"/>
    <w:rsid w:val="0048096C"/>
    <w:rsid w:val="004930E1"/>
    <w:rsid w:val="00493104"/>
    <w:rsid w:val="0049409C"/>
    <w:rsid w:val="0049448A"/>
    <w:rsid w:val="00496755"/>
    <w:rsid w:val="004A221B"/>
    <w:rsid w:val="004A53BF"/>
    <w:rsid w:val="004B447A"/>
    <w:rsid w:val="004B7B7E"/>
    <w:rsid w:val="004C2356"/>
    <w:rsid w:val="004C49CB"/>
    <w:rsid w:val="004C4DC0"/>
    <w:rsid w:val="004D0357"/>
    <w:rsid w:val="004D23BE"/>
    <w:rsid w:val="004D2A2D"/>
    <w:rsid w:val="004D757F"/>
    <w:rsid w:val="004E5AEE"/>
    <w:rsid w:val="004F016A"/>
    <w:rsid w:val="004F567D"/>
    <w:rsid w:val="00501832"/>
    <w:rsid w:val="00504C10"/>
    <w:rsid w:val="005055EC"/>
    <w:rsid w:val="0050648A"/>
    <w:rsid w:val="0051151A"/>
    <w:rsid w:val="005141B3"/>
    <w:rsid w:val="00523DEC"/>
    <w:rsid w:val="00530253"/>
    <w:rsid w:val="005323F7"/>
    <w:rsid w:val="00533254"/>
    <w:rsid w:val="00535B88"/>
    <w:rsid w:val="00542A36"/>
    <w:rsid w:val="00544110"/>
    <w:rsid w:val="0054479D"/>
    <w:rsid w:val="00547477"/>
    <w:rsid w:val="0055708B"/>
    <w:rsid w:val="00561F9D"/>
    <w:rsid w:val="00563E96"/>
    <w:rsid w:val="00564908"/>
    <w:rsid w:val="00566A10"/>
    <w:rsid w:val="00571300"/>
    <w:rsid w:val="00571643"/>
    <w:rsid w:val="00572F6C"/>
    <w:rsid w:val="00581547"/>
    <w:rsid w:val="00582BFA"/>
    <w:rsid w:val="0058322A"/>
    <w:rsid w:val="005836BE"/>
    <w:rsid w:val="005841CE"/>
    <w:rsid w:val="00593470"/>
    <w:rsid w:val="005B7C60"/>
    <w:rsid w:val="005D0C70"/>
    <w:rsid w:val="005D0F96"/>
    <w:rsid w:val="005D2DAB"/>
    <w:rsid w:val="005D3F62"/>
    <w:rsid w:val="005D52E1"/>
    <w:rsid w:val="005D6EB2"/>
    <w:rsid w:val="005D7E4E"/>
    <w:rsid w:val="005F3396"/>
    <w:rsid w:val="005F6989"/>
    <w:rsid w:val="006011C0"/>
    <w:rsid w:val="006036A2"/>
    <w:rsid w:val="00603C70"/>
    <w:rsid w:val="00606196"/>
    <w:rsid w:val="00612C09"/>
    <w:rsid w:val="00613C96"/>
    <w:rsid w:val="006149D2"/>
    <w:rsid w:val="00614F69"/>
    <w:rsid w:val="006158E9"/>
    <w:rsid w:val="0061662D"/>
    <w:rsid w:val="00616E7D"/>
    <w:rsid w:val="00617386"/>
    <w:rsid w:val="00621D8C"/>
    <w:rsid w:val="00625157"/>
    <w:rsid w:val="00630CA8"/>
    <w:rsid w:val="00641C09"/>
    <w:rsid w:val="00643D88"/>
    <w:rsid w:val="00644F81"/>
    <w:rsid w:val="006465A3"/>
    <w:rsid w:val="0064665A"/>
    <w:rsid w:val="0065312A"/>
    <w:rsid w:val="00655AD4"/>
    <w:rsid w:val="00661CFB"/>
    <w:rsid w:val="00661F20"/>
    <w:rsid w:val="006629CC"/>
    <w:rsid w:val="006679B8"/>
    <w:rsid w:val="006705DB"/>
    <w:rsid w:val="006711EE"/>
    <w:rsid w:val="00673EC1"/>
    <w:rsid w:val="00674FFC"/>
    <w:rsid w:val="00680FDB"/>
    <w:rsid w:val="00687BB5"/>
    <w:rsid w:val="00691AE8"/>
    <w:rsid w:val="00692FF5"/>
    <w:rsid w:val="00693639"/>
    <w:rsid w:val="006945A9"/>
    <w:rsid w:val="00696698"/>
    <w:rsid w:val="00697BED"/>
    <w:rsid w:val="006A0418"/>
    <w:rsid w:val="006A0D7F"/>
    <w:rsid w:val="006A665A"/>
    <w:rsid w:val="006C40F1"/>
    <w:rsid w:val="006C411E"/>
    <w:rsid w:val="006C615C"/>
    <w:rsid w:val="006D5205"/>
    <w:rsid w:val="006D7C42"/>
    <w:rsid w:val="006D7C4E"/>
    <w:rsid w:val="006E3AAD"/>
    <w:rsid w:val="006E7371"/>
    <w:rsid w:val="006E794E"/>
    <w:rsid w:val="006F0B0D"/>
    <w:rsid w:val="006F266D"/>
    <w:rsid w:val="00702CD6"/>
    <w:rsid w:val="007037D2"/>
    <w:rsid w:val="007049BB"/>
    <w:rsid w:val="00706740"/>
    <w:rsid w:val="00711682"/>
    <w:rsid w:val="007131A3"/>
    <w:rsid w:val="007203A1"/>
    <w:rsid w:val="007206B4"/>
    <w:rsid w:val="007274A6"/>
    <w:rsid w:val="00731BB2"/>
    <w:rsid w:val="00741714"/>
    <w:rsid w:val="00744437"/>
    <w:rsid w:val="007445C4"/>
    <w:rsid w:val="0074546D"/>
    <w:rsid w:val="00745FC3"/>
    <w:rsid w:val="00746E77"/>
    <w:rsid w:val="00747C66"/>
    <w:rsid w:val="007510FE"/>
    <w:rsid w:val="00753473"/>
    <w:rsid w:val="00756243"/>
    <w:rsid w:val="00756336"/>
    <w:rsid w:val="007609BA"/>
    <w:rsid w:val="00763820"/>
    <w:rsid w:val="007711D2"/>
    <w:rsid w:val="007739D0"/>
    <w:rsid w:val="00776393"/>
    <w:rsid w:val="00782887"/>
    <w:rsid w:val="0078469B"/>
    <w:rsid w:val="00785BD1"/>
    <w:rsid w:val="00787762"/>
    <w:rsid w:val="007A3289"/>
    <w:rsid w:val="007A5A78"/>
    <w:rsid w:val="007A7180"/>
    <w:rsid w:val="007B4A58"/>
    <w:rsid w:val="007B51FB"/>
    <w:rsid w:val="007B5965"/>
    <w:rsid w:val="007C067B"/>
    <w:rsid w:val="007C1B95"/>
    <w:rsid w:val="007C458D"/>
    <w:rsid w:val="007C4AA6"/>
    <w:rsid w:val="007C5976"/>
    <w:rsid w:val="007D07E3"/>
    <w:rsid w:val="007D2070"/>
    <w:rsid w:val="007D2813"/>
    <w:rsid w:val="007D2976"/>
    <w:rsid w:val="007D47D8"/>
    <w:rsid w:val="007D507D"/>
    <w:rsid w:val="007E0F05"/>
    <w:rsid w:val="007E10A4"/>
    <w:rsid w:val="007E4737"/>
    <w:rsid w:val="007E7617"/>
    <w:rsid w:val="007E7F1A"/>
    <w:rsid w:val="007F1306"/>
    <w:rsid w:val="0080570F"/>
    <w:rsid w:val="008066B4"/>
    <w:rsid w:val="00806818"/>
    <w:rsid w:val="00806ACD"/>
    <w:rsid w:val="0081399B"/>
    <w:rsid w:val="008179BC"/>
    <w:rsid w:val="00822BD6"/>
    <w:rsid w:val="00823365"/>
    <w:rsid w:val="008239AB"/>
    <w:rsid w:val="008309E3"/>
    <w:rsid w:val="00831A74"/>
    <w:rsid w:val="00832B69"/>
    <w:rsid w:val="008343E6"/>
    <w:rsid w:val="0083597E"/>
    <w:rsid w:val="008407A3"/>
    <w:rsid w:val="0084345B"/>
    <w:rsid w:val="0084486A"/>
    <w:rsid w:val="008456DF"/>
    <w:rsid w:val="00845B1A"/>
    <w:rsid w:val="00851B69"/>
    <w:rsid w:val="00851D84"/>
    <w:rsid w:val="008534E6"/>
    <w:rsid w:val="00855491"/>
    <w:rsid w:val="008600B3"/>
    <w:rsid w:val="00863240"/>
    <w:rsid w:val="00867C34"/>
    <w:rsid w:val="00870391"/>
    <w:rsid w:val="00875846"/>
    <w:rsid w:val="00877B9D"/>
    <w:rsid w:val="008846DD"/>
    <w:rsid w:val="00884748"/>
    <w:rsid w:val="00887C3F"/>
    <w:rsid w:val="00887D69"/>
    <w:rsid w:val="00893A1F"/>
    <w:rsid w:val="00893AE5"/>
    <w:rsid w:val="00895CDA"/>
    <w:rsid w:val="008B0ECA"/>
    <w:rsid w:val="008B177F"/>
    <w:rsid w:val="008B3ED3"/>
    <w:rsid w:val="008B40EC"/>
    <w:rsid w:val="008B45D0"/>
    <w:rsid w:val="008C3ECD"/>
    <w:rsid w:val="008D432B"/>
    <w:rsid w:val="008D4EEA"/>
    <w:rsid w:val="008D563F"/>
    <w:rsid w:val="008D58D6"/>
    <w:rsid w:val="008E1B68"/>
    <w:rsid w:val="008E7924"/>
    <w:rsid w:val="008F2474"/>
    <w:rsid w:val="008F519A"/>
    <w:rsid w:val="008F5620"/>
    <w:rsid w:val="0090183D"/>
    <w:rsid w:val="00902C25"/>
    <w:rsid w:val="00906609"/>
    <w:rsid w:val="009071BD"/>
    <w:rsid w:val="00912E24"/>
    <w:rsid w:val="009134AA"/>
    <w:rsid w:val="009134BA"/>
    <w:rsid w:val="009137C8"/>
    <w:rsid w:val="00930C0E"/>
    <w:rsid w:val="00932178"/>
    <w:rsid w:val="0093275E"/>
    <w:rsid w:val="0093684F"/>
    <w:rsid w:val="00936E65"/>
    <w:rsid w:val="009428E3"/>
    <w:rsid w:val="00947BEF"/>
    <w:rsid w:val="00947F5C"/>
    <w:rsid w:val="0095030D"/>
    <w:rsid w:val="00954617"/>
    <w:rsid w:val="0095797F"/>
    <w:rsid w:val="00962AE4"/>
    <w:rsid w:val="009638C2"/>
    <w:rsid w:val="009641B2"/>
    <w:rsid w:val="00965378"/>
    <w:rsid w:val="009701AB"/>
    <w:rsid w:val="0097594B"/>
    <w:rsid w:val="00981C2C"/>
    <w:rsid w:val="00981DAD"/>
    <w:rsid w:val="00991222"/>
    <w:rsid w:val="009968D6"/>
    <w:rsid w:val="009A136A"/>
    <w:rsid w:val="009A174D"/>
    <w:rsid w:val="009A184C"/>
    <w:rsid w:val="009A1DF1"/>
    <w:rsid w:val="009A373F"/>
    <w:rsid w:val="009A3B31"/>
    <w:rsid w:val="009A52D0"/>
    <w:rsid w:val="009A5579"/>
    <w:rsid w:val="009A6B9C"/>
    <w:rsid w:val="009B6761"/>
    <w:rsid w:val="009C6389"/>
    <w:rsid w:val="009C77D0"/>
    <w:rsid w:val="009D2D07"/>
    <w:rsid w:val="009E0631"/>
    <w:rsid w:val="009E1574"/>
    <w:rsid w:val="009E2652"/>
    <w:rsid w:val="009E35C7"/>
    <w:rsid w:val="009F0664"/>
    <w:rsid w:val="009F1C90"/>
    <w:rsid w:val="009F3862"/>
    <w:rsid w:val="009F7364"/>
    <w:rsid w:val="00A00166"/>
    <w:rsid w:val="00A07DC2"/>
    <w:rsid w:val="00A15E74"/>
    <w:rsid w:val="00A20400"/>
    <w:rsid w:val="00A20985"/>
    <w:rsid w:val="00A24A00"/>
    <w:rsid w:val="00A266C2"/>
    <w:rsid w:val="00A32313"/>
    <w:rsid w:val="00A34862"/>
    <w:rsid w:val="00A40256"/>
    <w:rsid w:val="00A438E1"/>
    <w:rsid w:val="00A51B5A"/>
    <w:rsid w:val="00A62D4B"/>
    <w:rsid w:val="00A65C5F"/>
    <w:rsid w:val="00A65EF9"/>
    <w:rsid w:val="00A670D0"/>
    <w:rsid w:val="00A67D76"/>
    <w:rsid w:val="00A765E9"/>
    <w:rsid w:val="00A81122"/>
    <w:rsid w:val="00A9185D"/>
    <w:rsid w:val="00A91DF7"/>
    <w:rsid w:val="00A94477"/>
    <w:rsid w:val="00A970E3"/>
    <w:rsid w:val="00A972F6"/>
    <w:rsid w:val="00AA6EFE"/>
    <w:rsid w:val="00AB04AA"/>
    <w:rsid w:val="00AD0063"/>
    <w:rsid w:val="00AD7329"/>
    <w:rsid w:val="00AE267E"/>
    <w:rsid w:val="00AE3112"/>
    <w:rsid w:val="00AE6699"/>
    <w:rsid w:val="00AF012C"/>
    <w:rsid w:val="00AF0AA5"/>
    <w:rsid w:val="00AF1902"/>
    <w:rsid w:val="00AF44BC"/>
    <w:rsid w:val="00AF5A44"/>
    <w:rsid w:val="00AF7200"/>
    <w:rsid w:val="00AF7795"/>
    <w:rsid w:val="00B00FAC"/>
    <w:rsid w:val="00B163D5"/>
    <w:rsid w:val="00B16E32"/>
    <w:rsid w:val="00B24126"/>
    <w:rsid w:val="00B24211"/>
    <w:rsid w:val="00B31D6B"/>
    <w:rsid w:val="00B31DD3"/>
    <w:rsid w:val="00B32089"/>
    <w:rsid w:val="00B435F2"/>
    <w:rsid w:val="00B503DD"/>
    <w:rsid w:val="00B51C41"/>
    <w:rsid w:val="00B61CA1"/>
    <w:rsid w:val="00B71E73"/>
    <w:rsid w:val="00B7528A"/>
    <w:rsid w:val="00B76947"/>
    <w:rsid w:val="00B77D12"/>
    <w:rsid w:val="00B81D0C"/>
    <w:rsid w:val="00B85D26"/>
    <w:rsid w:val="00B92EE4"/>
    <w:rsid w:val="00B93837"/>
    <w:rsid w:val="00B94924"/>
    <w:rsid w:val="00B95D78"/>
    <w:rsid w:val="00B97DEC"/>
    <w:rsid w:val="00B97F6B"/>
    <w:rsid w:val="00BA0153"/>
    <w:rsid w:val="00BA1A79"/>
    <w:rsid w:val="00BA73C6"/>
    <w:rsid w:val="00BB0520"/>
    <w:rsid w:val="00BB09D4"/>
    <w:rsid w:val="00BB183F"/>
    <w:rsid w:val="00BB644D"/>
    <w:rsid w:val="00BB6ABF"/>
    <w:rsid w:val="00BC1F2A"/>
    <w:rsid w:val="00BC26FE"/>
    <w:rsid w:val="00BC3F80"/>
    <w:rsid w:val="00BC5F0A"/>
    <w:rsid w:val="00BC794A"/>
    <w:rsid w:val="00BC7A11"/>
    <w:rsid w:val="00BD66BB"/>
    <w:rsid w:val="00BD6FBD"/>
    <w:rsid w:val="00BE1B1C"/>
    <w:rsid w:val="00BE5B87"/>
    <w:rsid w:val="00BF110D"/>
    <w:rsid w:val="00BF6B08"/>
    <w:rsid w:val="00C015CF"/>
    <w:rsid w:val="00C05C02"/>
    <w:rsid w:val="00C07B4D"/>
    <w:rsid w:val="00C117BC"/>
    <w:rsid w:val="00C135EA"/>
    <w:rsid w:val="00C20BD1"/>
    <w:rsid w:val="00C24C3B"/>
    <w:rsid w:val="00C3037A"/>
    <w:rsid w:val="00C30A85"/>
    <w:rsid w:val="00C32278"/>
    <w:rsid w:val="00C33351"/>
    <w:rsid w:val="00C40391"/>
    <w:rsid w:val="00C41AE8"/>
    <w:rsid w:val="00C423D0"/>
    <w:rsid w:val="00C42C20"/>
    <w:rsid w:val="00C46210"/>
    <w:rsid w:val="00C5270A"/>
    <w:rsid w:val="00C54F01"/>
    <w:rsid w:val="00C65661"/>
    <w:rsid w:val="00C71549"/>
    <w:rsid w:val="00C75B14"/>
    <w:rsid w:val="00C80C70"/>
    <w:rsid w:val="00C81902"/>
    <w:rsid w:val="00C82C75"/>
    <w:rsid w:val="00C840E5"/>
    <w:rsid w:val="00C860AD"/>
    <w:rsid w:val="00C86CF6"/>
    <w:rsid w:val="00C90A66"/>
    <w:rsid w:val="00C914BC"/>
    <w:rsid w:val="00C916CD"/>
    <w:rsid w:val="00C92103"/>
    <w:rsid w:val="00C927FD"/>
    <w:rsid w:val="00C95774"/>
    <w:rsid w:val="00C97FC3"/>
    <w:rsid w:val="00CA3CD2"/>
    <w:rsid w:val="00CB06CC"/>
    <w:rsid w:val="00CB3B80"/>
    <w:rsid w:val="00CD3A34"/>
    <w:rsid w:val="00CD4A23"/>
    <w:rsid w:val="00CD5368"/>
    <w:rsid w:val="00CD7047"/>
    <w:rsid w:val="00CE5A7B"/>
    <w:rsid w:val="00CE68BA"/>
    <w:rsid w:val="00CE77B1"/>
    <w:rsid w:val="00CF239D"/>
    <w:rsid w:val="00CF727C"/>
    <w:rsid w:val="00D070BA"/>
    <w:rsid w:val="00D07241"/>
    <w:rsid w:val="00D07E48"/>
    <w:rsid w:val="00D11D05"/>
    <w:rsid w:val="00D13AD3"/>
    <w:rsid w:val="00D26D14"/>
    <w:rsid w:val="00D31A72"/>
    <w:rsid w:val="00D32E84"/>
    <w:rsid w:val="00D350F3"/>
    <w:rsid w:val="00D4072D"/>
    <w:rsid w:val="00D40DAD"/>
    <w:rsid w:val="00D44B6F"/>
    <w:rsid w:val="00D463F5"/>
    <w:rsid w:val="00D46AE0"/>
    <w:rsid w:val="00D46D90"/>
    <w:rsid w:val="00D46FD4"/>
    <w:rsid w:val="00D47F79"/>
    <w:rsid w:val="00D50B41"/>
    <w:rsid w:val="00D5646D"/>
    <w:rsid w:val="00D606FF"/>
    <w:rsid w:val="00D60B5A"/>
    <w:rsid w:val="00D64F05"/>
    <w:rsid w:val="00D64F99"/>
    <w:rsid w:val="00D6514F"/>
    <w:rsid w:val="00D656AD"/>
    <w:rsid w:val="00D70F51"/>
    <w:rsid w:val="00D71177"/>
    <w:rsid w:val="00D72E90"/>
    <w:rsid w:val="00D75C02"/>
    <w:rsid w:val="00D76865"/>
    <w:rsid w:val="00D81528"/>
    <w:rsid w:val="00D81FA3"/>
    <w:rsid w:val="00D85175"/>
    <w:rsid w:val="00D94EC4"/>
    <w:rsid w:val="00D97045"/>
    <w:rsid w:val="00DA0554"/>
    <w:rsid w:val="00DA3E9D"/>
    <w:rsid w:val="00DA49B5"/>
    <w:rsid w:val="00DA6557"/>
    <w:rsid w:val="00DB12C1"/>
    <w:rsid w:val="00DB4BD5"/>
    <w:rsid w:val="00DB5F8C"/>
    <w:rsid w:val="00DB6DB1"/>
    <w:rsid w:val="00DB7382"/>
    <w:rsid w:val="00DC39E3"/>
    <w:rsid w:val="00DC651B"/>
    <w:rsid w:val="00DD5DCC"/>
    <w:rsid w:val="00DF1D76"/>
    <w:rsid w:val="00DF2CC1"/>
    <w:rsid w:val="00DF4B30"/>
    <w:rsid w:val="00DF5E31"/>
    <w:rsid w:val="00DF6333"/>
    <w:rsid w:val="00DF731A"/>
    <w:rsid w:val="00E05464"/>
    <w:rsid w:val="00E127A7"/>
    <w:rsid w:val="00E24076"/>
    <w:rsid w:val="00E2461C"/>
    <w:rsid w:val="00E252F9"/>
    <w:rsid w:val="00E26FDA"/>
    <w:rsid w:val="00E40680"/>
    <w:rsid w:val="00E44AFF"/>
    <w:rsid w:val="00E50EA2"/>
    <w:rsid w:val="00E57ED0"/>
    <w:rsid w:val="00E602A0"/>
    <w:rsid w:val="00E66703"/>
    <w:rsid w:val="00E70003"/>
    <w:rsid w:val="00E72B11"/>
    <w:rsid w:val="00E76F4C"/>
    <w:rsid w:val="00E871CA"/>
    <w:rsid w:val="00E87209"/>
    <w:rsid w:val="00E90C13"/>
    <w:rsid w:val="00E91DB2"/>
    <w:rsid w:val="00E92EF6"/>
    <w:rsid w:val="00EA012E"/>
    <w:rsid w:val="00EA1C52"/>
    <w:rsid w:val="00EA3B43"/>
    <w:rsid w:val="00EA7C30"/>
    <w:rsid w:val="00EB1F14"/>
    <w:rsid w:val="00EB5995"/>
    <w:rsid w:val="00EB70D3"/>
    <w:rsid w:val="00EC46C3"/>
    <w:rsid w:val="00EC5D31"/>
    <w:rsid w:val="00EC7F1E"/>
    <w:rsid w:val="00ED0CB9"/>
    <w:rsid w:val="00ED5EE2"/>
    <w:rsid w:val="00ED7323"/>
    <w:rsid w:val="00ED7CEE"/>
    <w:rsid w:val="00EE15AD"/>
    <w:rsid w:val="00EE6F5D"/>
    <w:rsid w:val="00EF2EF5"/>
    <w:rsid w:val="00EF3894"/>
    <w:rsid w:val="00EF6096"/>
    <w:rsid w:val="00EF6361"/>
    <w:rsid w:val="00F00533"/>
    <w:rsid w:val="00F02E7D"/>
    <w:rsid w:val="00F03655"/>
    <w:rsid w:val="00F04789"/>
    <w:rsid w:val="00F05824"/>
    <w:rsid w:val="00F05F3A"/>
    <w:rsid w:val="00F06E47"/>
    <w:rsid w:val="00F07F63"/>
    <w:rsid w:val="00F10EF3"/>
    <w:rsid w:val="00F17327"/>
    <w:rsid w:val="00F2558A"/>
    <w:rsid w:val="00F26B46"/>
    <w:rsid w:val="00F33761"/>
    <w:rsid w:val="00F36EF6"/>
    <w:rsid w:val="00F43737"/>
    <w:rsid w:val="00F46B05"/>
    <w:rsid w:val="00F507AF"/>
    <w:rsid w:val="00F54829"/>
    <w:rsid w:val="00F6140E"/>
    <w:rsid w:val="00F62387"/>
    <w:rsid w:val="00F66120"/>
    <w:rsid w:val="00F718FB"/>
    <w:rsid w:val="00F72ABB"/>
    <w:rsid w:val="00F72F46"/>
    <w:rsid w:val="00F73486"/>
    <w:rsid w:val="00F80E16"/>
    <w:rsid w:val="00F86ACD"/>
    <w:rsid w:val="00F87ADB"/>
    <w:rsid w:val="00F907BA"/>
    <w:rsid w:val="00F90B0B"/>
    <w:rsid w:val="00F95892"/>
    <w:rsid w:val="00FA3709"/>
    <w:rsid w:val="00FA485A"/>
    <w:rsid w:val="00FA563F"/>
    <w:rsid w:val="00FA5F4D"/>
    <w:rsid w:val="00FB025D"/>
    <w:rsid w:val="00FB17BE"/>
    <w:rsid w:val="00FB4DA2"/>
    <w:rsid w:val="00FC1425"/>
    <w:rsid w:val="00FC755E"/>
    <w:rsid w:val="00FC7EEB"/>
    <w:rsid w:val="00FD1537"/>
    <w:rsid w:val="00FD1946"/>
    <w:rsid w:val="00FD25AE"/>
    <w:rsid w:val="00FE0458"/>
    <w:rsid w:val="00FE25A5"/>
    <w:rsid w:val="00FF1955"/>
    <w:rsid w:val="00FF1958"/>
    <w:rsid w:val="00FF1D72"/>
    <w:rsid w:val="00FF51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heises"/>
    <w:qFormat/>
    <w:rsid w:val="00296BD2"/>
    <w:rPr>
      <w:rFonts w:ascii="Times New Roman" w:hAnsi="Times New Roman" w:cs="B Lotus"/>
      <w:color w:val="000000" w:themeColor="text1"/>
      <w:sz w:val="24"/>
      <w:szCs w:val="28"/>
    </w:rPr>
  </w:style>
  <w:style w:type="paragraph" w:styleId="Heading1">
    <w:name w:val="heading 1"/>
    <w:basedOn w:val="Normal"/>
    <w:next w:val="Normal"/>
    <w:link w:val="Heading1Char"/>
    <w:uiPriority w:val="9"/>
    <w:qFormat/>
    <w:rsid w:val="008B177F"/>
    <w:pPr>
      <w:keepNext/>
      <w:keepLines/>
      <w:spacing w:before="480" w:after="0"/>
      <w:outlineLvl w:val="0"/>
    </w:pPr>
    <w:rPr>
      <w:rFonts w:ascii="IranNastaliq" w:eastAsia="IranNastaliq" w:hAnsi="IranNastaliq" w:cs="IranNastaliq"/>
      <w:b/>
      <w:bCs/>
      <w:sz w:val="144"/>
      <w:szCs w:val="144"/>
    </w:rPr>
  </w:style>
  <w:style w:type="paragraph" w:styleId="Heading2">
    <w:name w:val="heading 2"/>
    <w:basedOn w:val="Normal"/>
    <w:next w:val="Normal"/>
    <w:link w:val="Heading2Char"/>
    <w:uiPriority w:val="9"/>
    <w:unhideWhenUsed/>
    <w:qFormat/>
    <w:rsid w:val="000E5591"/>
    <w:pPr>
      <w:keepNext/>
      <w:keepLines/>
      <w:spacing w:before="200" w:after="0"/>
      <w:outlineLvl w:val="1"/>
    </w:pPr>
    <w:rPr>
      <w:rFonts w:ascii="B Zar" w:eastAsiaTheme="majorEastAsia" w:hAnsi="B Zar" w:cs="B Zar"/>
      <w:b/>
      <w:bCs/>
      <w:sz w:val="32"/>
      <w:szCs w:val="32"/>
    </w:rPr>
  </w:style>
  <w:style w:type="paragraph" w:styleId="Heading3">
    <w:name w:val="heading 3"/>
    <w:basedOn w:val="Normal"/>
    <w:next w:val="Normal"/>
    <w:link w:val="Heading3Char"/>
    <w:uiPriority w:val="9"/>
    <w:unhideWhenUsed/>
    <w:qFormat/>
    <w:rsid w:val="003C07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73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77F"/>
    <w:pPr>
      <w:bidi/>
      <w:spacing w:after="0" w:line="240" w:lineRule="auto"/>
    </w:pPr>
    <w:rPr>
      <w:rFonts w:ascii="Times New Roman" w:hAnsi="Times New Roman" w:cs="B Lotus"/>
      <w:color w:val="000000" w:themeColor="text1"/>
      <w:sz w:val="28"/>
      <w:szCs w:val="28"/>
    </w:rPr>
  </w:style>
  <w:style w:type="character" w:customStyle="1" w:styleId="Heading2Char">
    <w:name w:val="Heading 2 Char"/>
    <w:basedOn w:val="DefaultParagraphFont"/>
    <w:link w:val="Heading2"/>
    <w:uiPriority w:val="9"/>
    <w:rsid w:val="000E5591"/>
    <w:rPr>
      <w:rFonts w:ascii="B Zar" w:eastAsiaTheme="majorEastAsia" w:hAnsi="B Zar" w:cs="B Zar"/>
      <w:b/>
      <w:bCs/>
      <w:color w:val="000000" w:themeColor="text1"/>
      <w:sz w:val="32"/>
      <w:szCs w:val="32"/>
    </w:rPr>
  </w:style>
  <w:style w:type="character" w:customStyle="1" w:styleId="Heading1Char">
    <w:name w:val="Heading 1 Char"/>
    <w:basedOn w:val="DefaultParagraphFont"/>
    <w:link w:val="Heading1"/>
    <w:uiPriority w:val="9"/>
    <w:rsid w:val="008B177F"/>
    <w:rPr>
      <w:rFonts w:ascii="IranNastaliq" w:eastAsia="IranNastaliq" w:hAnsi="IranNastaliq" w:cs="IranNastaliq"/>
      <w:b/>
      <w:bCs/>
      <w:color w:val="000000" w:themeColor="text1"/>
      <w:sz w:val="144"/>
      <w:szCs w:val="144"/>
    </w:rPr>
  </w:style>
  <w:style w:type="paragraph" w:styleId="BalloonText">
    <w:name w:val="Balloon Text"/>
    <w:basedOn w:val="Normal"/>
    <w:link w:val="BalloonTextChar"/>
    <w:uiPriority w:val="99"/>
    <w:semiHidden/>
    <w:unhideWhenUsed/>
    <w:rsid w:val="0029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D2"/>
    <w:rPr>
      <w:rFonts w:ascii="Tahoma" w:hAnsi="Tahoma" w:cs="Tahoma"/>
      <w:color w:val="000000" w:themeColor="text1"/>
      <w:sz w:val="16"/>
      <w:szCs w:val="16"/>
    </w:rPr>
  </w:style>
  <w:style w:type="character" w:styleId="Hyperlink">
    <w:name w:val="Hyperlink"/>
    <w:uiPriority w:val="99"/>
    <w:rsid w:val="000E5591"/>
    <w:rPr>
      <w:color w:val="0563C1"/>
      <w:u w:val="single"/>
    </w:rPr>
  </w:style>
  <w:style w:type="paragraph" w:styleId="ListParagraph">
    <w:name w:val="List Paragraph"/>
    <w:basedOn w:val="Normal"/>
    <w:uiPriority w:val="34"/>
    <w:qFormat/>
    <w:rsid w:val="00433E55"/>
    <w:pPr>
      <w:ind w:left="720"/>
      <w:contextualSpacing/>
    </w:pPr>
  </w:style>
  <w:style w:type="paragraph" w:styleId="Header">
    <w:name w:val="header"/>
    <w:basedOn w:val="Normal"/>
    <w:link w:val="HeaderChar"/>
    <w:uiPriority w:val="99"/>
    <w:unhideWhenUsed/>
    <w:rsid w:val="00433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55"/>
    <w:rPr>
      <w:rFonts w:ascii="Times New Roman" w:hAnsi="Times New Roman" w:cs="B Lotus"/>
      <w:color w:val="000000" w:themeColor="text1"/>
      <w:sz w:val="24"/>
      <w:szCs w:val="28"/>
    </w:rPr>
  </w:style>
  <w:style w:type="paragraph" w:styleId="Footer">
    <w:name w:val="footer"/>
    <w:basedOn w:val="Normal"/>
    <w:link w:val="FooterChar"/>
    <w:uiPriority w:val="99"/>
    <w:unhideWhenUsed/>
    <w:rsid w:val="00433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55"/>
    <w:rPr>
      <w:rFonts w:ascii="Times New Roman" w:hAnsi="Times New Roman" w:cs="B Lotus"/>
      <w:color w:val="000000" w:themeColor="text1"/>
      <w:sz w:val="24"/>
      <w:szCs w:val="28"/>
    </w:rPr>
  </w:style>
  <w:style w:type="paragraph" w:styleId="Caption">
    <w:name w:val="caption"/>
    <w:basedOn w:val="Normal"/>
    <w:next w:val="Normal"/>
    <w:uiPriority w:val="35"/>
    <w:unhideWhenUsed/>
    <w:qFormat/>
    <w:rsid w:val="00643D88"/>
    <w:pPr>
      <w:spacing w:line="240" w:lineRule="auto"/>
      <w:jc w:val="center"/>
    </w:pPr>
    <w:rPr>
      <w:sz w:val="20"/>
      <w:szCs w:val="24"/>
    </w:rPr>
  </w:style>
  <w:style w:type="paragraph" w:customStyle="1" w:styleId="EndNoteBibliography">
    <w:name w:val="EndNote Bibliography"/>
    <w:basedOn w:val="Normal"/>
    <w:link w:val="EndNoteBibliographyChar"/>
    <w:rsid w:val="00643D88"/>
    <w:pPr>
      <w:bidi/>
      <w:spacing w:line="240" w:lineRule="auto"/>
      <w:jc w:val="both"/>
    </w:pPr>
    <w:rPr>
      <w:rFonts w:cs="Times New Roman"/>
      <w:noProof/>
    </w:rPr>
  </w:style>
  <w:style w:type="character" w:customStyle="1" w:styleId="EndNoteBibliographyChar">
    <w:name w:val="EndNote Bibliography Char"/>
    <w:basedOn w:val="DefaultParagraphFont"/>
    <w:link w:val="EndNoteBibliography"/>
    <w:rsid w:val="00643D88"/>
    <w:rPr>
      <w:rFonts w:ascii="Times New Roman" w:hAnsi="Times New Roman" w:cs="Times New Roman"/>
      <w:noProof/>
      <w:color w:val="000000" w:themeColor="text1"/>
      <w:sz w:val="24"/>
      <w:szCs w:val="28"/>
    </w:rPr>
  </w:style>
  <w:style w:type="table" w:styleId="TableGrid">
    <w:name w:val="Table Grid"/>
    <w:basedOn w:val="TableNormal"/>
    <w:uiPriority w:val="59"/>
    <w:rsid w:val="00643D88"/>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6557"/>
    <w:pPr>
      <w:spacing w:before="100" w:beforeAutospacing="1" w:after="100" w:afterAutospacing="1" w:line="240" w:lineRule="auto"/>
    </w:pPr>
    <w:rPr>
      <w:rFonts w:eastAsia="Times New Roman" w:cs="Times New Roman"/>
      <w:color w:val="auto"/>
      <w:szCs w:val="24"/>
    </w:rPr>
  </w:style>
  <w:style w:type="paragraph" w:styleId="TOCHeading">
    <w:name w:val="TOC Heading"/>
    <w:basedOn w:val="Heading1"/>
    <w:next w:val="Normal"/>
    <w:uiPriority w:val="39"/>
    <w:unhideWhenUsed/>
    <w:qFormat/>
    <w:rsid w:val="00C86CF6"/>
    <w:pPr>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DF5E31"/>
    <w:pPr>
      <w:tabs>
        <w:tab w:val="right" w:leader="dot" w:pos="9350"/>
      </w:tabs>
      <w:spacing w:after="100"/>
      <w:ind w:left="996"/>
      <w:jc w:val="both"/>
    </w:pPr>
    <w:rPr>
      <w:b/>
      <w:bCs/>
      <w:noProof/>
    </w:rPr>
  </w:style>
  <w:style w:type="paragraph" w:styleId="TOC2">
    <w:name w:val="toc 2"/>
    <w:basedOn w:val="Normal"/>
    <w:next w:val="Normal"/>
    <w:autoRedefine/>
    <w:uiPriority w:val="39"/>
    <w:unhideWhenUsed/>
    <w:rsid w:val="00C86CF6"/>
    <w:pPr>
      <w:spacing w:after="100"/>
      <w:ind w:left="240"/>
    </w:pPr>
  </w:style>
  <w:style w:type="character" w:customStyle="1" w:styleId="spelle">
    <w:name w:val="spelle"/>
    <w:basedOn w:val="DefaultParagraphFont"/>
    <w:rsid w:val="00693639"/>
  </w:style>
  <w:style w:type="paragraph" w:customStyle="1" w:styleId="EndNoteBibliographyTitle">
    <w:name w:val="EndNote Bibliography Title"/>
    <w:basedOn w:val="Normal"/>
    <w:link w:val="EndNoteBibliographyTitleChar"/>
    <w:rsid w:val="00AA6EFE"/>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AA6EFE"/>
    <w:rPr>
      <w:rFonts w:ascii="Times New Roman" w:hAnsi="Times New Roman" w:cs="Times New Roman"/>
      <w:noProof/>
      <w:color w:val="000000" w:themeColor="text1"/>
      <w:sz w:val="24"/>
      <w:szCs w:val="28"/>
    </w:rPr>
  </w:style>
  <w:style w:type="paragraph" w:styleId="FootnoteText">
    <w:name w:val="footnote text"/>
    <w:basedOn w:val="Normal"/>
    <w:link w:val="FootnoteTextChar"/>
    <w:uiPriority w:val="99"/>
    <w:unhideWhenUsed/>
    <w:rsid w:val="00E05464"/>
    <w:pPr>
      <w:spacing w:after="0" w:line="240" w:lineRule="auto"/>
    </w:pPr>
    <w:rPr>
      <w:sz w:val="20"/>
      <w:szCs w:val="20"/>
    </w:rPr>
  </w:style>
  <w:style w:type="character" w:customStyle="1" w:styleId="FootnoteTextChar">
    <w:name w:val="Footnote Text Char"/>
    <w:basedOn w:val="DefaultParagraphFont"/>
    <w:link w:val="FootnoteText"/>
    <w:uiPriority w:val="99"/>
    <w:rsid w:val="00E05464"/>
    <w:rPr>
      <w:rFonts w:ascii="Times New Roman" w:hAnsi="Times New Roman" w:cs="B Lotus"/>
      <w:color w:val="000000" w:themeColor="text1"/>
      <w:sz w:val="20"/>
      <w:szCs w:val="20"/>
    </w:rPr>
  </w:style>
  <w:style w:type="character" w:styleId="FootnoteReference">
    <w:name w:val="footnote reference"/>
    <w:basedOn w:val="DefaultParagraphFont"/>
    <w:uiPriority w:val="99"/>
    <w:unhideWhenUsed/>
    <w:rsid w:val="00E05464"/>
    <w:rPr>
      <w:vertAlign w:val="superscript"/>
    </w:rPr>
  </w:style>
  <w:style w:type="character" w:customStyle="1" w:styleId="ilfuvd">
    <w:name w:val="ilfuvd"/>
    <w:basedOn w:val="DefaultParagraphFont"/>
    <w:rsid w:val="00E05464"/>
  </w:style>
  <w:style w:type="character" w:customStyle="1" w:styleId="Heading3Char">
    <w:name w:val="Heading 3 Char"/>
    <w:basedOn w:val="DefaultParagraphFont"/>
    <w:link w:val="Heading3"/>
    <w:uiPriority w:val="9"/>
    <w:rsid w:val="003C0714"/>
    <w:rPr>
      <w:rFonts w:asciiTheme="majorHAnsi" w:eastAsiaTheme="majorEastAsia" w:hAnsiTheme="majorHAnsi" w:cstheme="majorBidi"/>
      <w:b/>
      <w:bCs/>
      <w:color w:val="4F81BD" w:themeColor="accent1"/>
      <w:sz w:val="24"/>
      <w:szCs w:val="28"/>
    </w:rPr>
  </w:style>
  <w:style w:type="character" w:customStyle="1" w:styleId="e24kjd">
    <w:name w:val="e24kjd"/>
    <w:basedOn w:val="DefaultParagraphFont"/>
    <w:rsid w:val="00614F69"/>
  </w:style>
  <w:style w:type="character" w:customStyle="1" w:styleId="st">
    <w:name w:val="st"/>
    <w:basedOn w:val="DefaultParagraphFont"/>
    <w:rsid w:val="00614F69"/>
  </w:style>
  <w:style w:type="character" w:customStyle="1" w:styleId="Heading4Char">
    <w:name w:val="Heading 4 Char"/>
    <w:basedOn w:val="DefaultParagraphFont"/>
    <w:link w:val="Heading4"/>
    <w:uiPriority w:val="9"/>
    <w:rsid w:val="00BA73C6"/>
    <w:rPr>
      <w:rFonts w:asciiTheme="majorHAnsi" w:eastAsiaTheme="majorEastAsia" w:hAnsiTheme="majorHAnsi" w:cstheme="majorBidi"/>
      <w:i/>
      <w:iCs/>
      <w:color w:val="365F91" w:themeColor="accent1" w:themeShade="BF"/>
      <w:sz w:val="24"/>
      <w:szCs w:val="28"/>
    </w:rPr>
  </w:style>
  <w:style w:type="paragraph" w:styleId="HTMLPreformatted">
    <w:name w:val="HTML Preformatted"/>
    <w:basedOn w:val="Normal"/>
    <w:link w:val="HTMLPreformattedChar"/>
    <w:uiPriority w:val="99"/>
    <w:unhideWhenUsed/>
    <w:rsid w:val="000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0D3E3C"/>
    <w:rPr>
      <w:rFonts w:ascii="Courier New" w:eastAsia="Times New Roman" w:hAnsi="Courier New" w:cs="Courier New"/>
      <w:sz w:val="20"/>
      <w:szCs w:val="20"/>
    </w:rPr>
  </w:style>
  <w:style w:type="character" w:styleId="Strong">
    <w:name w:val="Strong"/>
    <w:uiPriority w:val="22"/>
    <w:qFormat/>
    <w:rsid w:val="000D3E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heises"/>
    <w:qFormat/>
    <w:rsid w:val="00296BD2"/>
    <w:rPr>
      <w:rFonts w:ascii="Times New Roman" w:hAnsi="Times New Roman" w:cs="B Lotus"/>
      <w:color w:val="000000" w:themeColor="text1"/>
      <w:sz w:val="24"/>
      <w:szCs w:val="28"/>
    </w:rPr>
  </w:style>
  <w:style w:type="paragraph" w:styleId="Heading1">
    <w:name w:val="heading 1"/>
    <w:basedOn w:val="Normal"/>
    <w:next w:val="Normal"/>
    <w:link w:val="Heading1Char"/>
    <w:uiPriority w:val="9"/>
    <w:qFormat/>
    <w:rsid w:val="008B177F"/>
    <w:pPr>
      <w:keepNext/>
      <w:keepLines/>
      <w:spacing w:before="480" w:after="0"/>
      <w:outlineLvl w:val="0"/>
    </w:pPr>
    <w:rPr>
      <w:rFonts w:ascii="IranNastaliq" w:eastAsia="IranNastaliq" w:hAnsi="IranNastaliq" w:cs="IranNastaliq"/>
      <w:b/>
      <w:bCs/>
      <w:sz w:val="144"/>
      <w:szCs w:val="144"/>
    </w:rPr>
  </w:style>
  <w:style w:type="paragraph" w:styleId="Heading2">
    <w:name w:val="heading 2"/>
    <w:basedOn w:val="Normal"/>
    <w:next w:val="Normal"/>
    <w:link w:val="Heading2Char"/>
    <w:uiPriority w:val="9"/>
    <w:unhideWhenUsed/>
    <w:qFormat/>
    <w:rsid w:val="000E5591"/>
    <w:pPr>
      <w:keepNext/>
      <w:keepLines/>
      <w:spacing w:before="200" w:after="0"/>
      <w:outlineLvl w:val="1"/>
    </w:pPr>
    <w:rPr>
      <w:rFonts w:ascii="B Zar" w:eastAsiaTheme="majorEastAsia" w:hAnsi="B Zar" w:cs="B Zar"/>
      <w:b/>
      <w:bCs/>
      <w:sz w:val="32"/>
      <w:szCs w:val="32"/>
    </w:rPr>
  </w:style>
  <w:style w:type="paragraph" w:styleId="Heading3">
    <w:name w:val="heading 3"/>
    <w:basedOn w:val="Normal"/>
    <w:next w:val="Normal"/>
    <w:link w:val="Heading3Char"/>
    <w:uiPriority w:val="9"/>
    <w:unhideWhenUsed/>
    <w:qFormat/>
    <w:rsid w:val="003C07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73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77F"/>
    <w:pPr>
      <w:bidi/>
      <w:spacing w:after="0" w:line="240" w:lineRule="auto"/>
    </w:pPr>
    <w:rPr>
      <w:rFonts w:ascii="Times New Roman" w:hAnsi="Times New Roman" w:cs="B Lotus"/>
      <w:color w:val="000000" w:themeColor="text1"/>
      <w:sz w:val="28"/>
      <w:szCs w:val="28"/>
    </w:rPr>
  </w:style>
  <w:style w:type="character" w:customStyle="1" w:styleId="Heading2Char">
    <w:name w:val="Heading 2 Char"/>
    <w:basedOn w:val="DefaultParagraphFont"/>
    <w:link w:val="Heading2"/>
    <w:uiPriority w:val="9"/>
    <w:rsid w:val="000E5591"/>
    <w:rPr>
      <w:rFonts w:ascii="B Zar" w:eastAsiaTheme="majorEastAsia" w:hAnsi="B Zar" w:cs="B Zar"/>
      <w:b/>
      <w:bCs/>
      <w:color w:val="000000" w:themeColor="text1"/>
      <w:sz w:val="32"/>
      <w:szCs w:val="32"/>
    </w:rPr>
  </w:style>
  <w:style w:type="character" w:customStyle="1" w:styleId="Heading1Char">
    <w:name w:val="Heading 1 Char"/>
    <w:basedOn w:val="DefaultParagraphFont"/>
    <w:link w:val="Heading1"/>
    <w:uiPriority w:val="9"/>
    <w:rsid w:val="008B177F"/>
    <w:rPr>
      <w:rFonts w:ascii="IranNastaliq" w:eastAsia="IranNastaliq" w:hAnsi="IranNastaliq" w:cs="IranNastaliq"/>
      <w:b/>
      <w:bCs/>
      <w:color w:val="000000" w:themeColor="text1"/>
      <w:sz w:val="144"/>
      <w:szCs w:val="144"/>
    </w:rPr>
  </w:style>
  <w:style w:type="paragraph" w:styleId="BalloonText">
    <w:name w:val="Balloon Text"/>
    <w:basedOn w:val="Normal"/>
    <w:link w:val="BalloonTextChar"/>
    <w:uiPriority w:val="99"/>
    <w:semiHidden/>
    <w:unhideWhenUsed/>
    <w:rsid w:val="0029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D2"/>
    <w:rPr>
      <w:rFonts w:ascii="Tahoma" w:hAnsi="Tahoma" w:cs="Tahoma"/>
      <w:color w:val="000000" w:themeColor="text1"/>
      <w:sz w:val="16"/>
      <w:szCs w:val="16"/>
    </w:rPr>
  </w:style>
  <w:style w:type="character" w:styleId="Hyperlink">
    <w:name w:val="Hyperlink"/>
    <w:uiPriority w:val="99"/>
    <w:rsid w:val="000E5591"/>
    <w:rPr>
      <w:color w:val="0563C1"/>
      <w:u w:val="single"/>
    </w:rPr>
  </w:style>
  <w:style w:type="paragraph" w:styleId="ListParagraph">
    <w:name w:val="List Paragraph"/>
    <w:basedOn w:val="Normal"/>
    <w:uiPriority w:val="34"/>
    <w:qFormat/>
    <w:rsid w:val="00433E55"/>
    <w:pPr>
      <w:ind w:left="720"/>
      <w:contextualSpacing/>
    </w:pPr>
  </w:style>
  <w:style w:type="paragraph" w:styleId="Header">
    <w:name w:val="header"/>
    <w:basedOn w:val="Normal"/>
    <w:link w:val="HeaderChar"/>
    <w:uiPriority w:val="99"/>
    <w:unhideWhenUsed/>
    <w:rsid w:val="00433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55"/>
    <w:rPr>
      <w:rFonts w:ascii="Times New Roman" w:hAnsi="Times New Roman" w:cs="B Lotus"/>
      <w:color w:val="000000" w:themeColor="text1"/>
      <w:sz w:val="24"/>
      <w:szCs w:val="28"/>
    </w:rPr>
  </w:style>
  <w:style w:type="paragraph" w:styleId="Footer">
    <w:name w:val="footer"/>
    <w:basedOn w:val="Normal"/>
    <w:link w:val="FooterChar"/>
    <w:uiPriority w:val="99"/>
    <w:unhideWhenUsed/>
    <w:rsid w:val="00433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55"/>
    <w:rPr>
      <w:rFonts w:ascii="Times New Roman" w:hAnsi="Times New Roman" w:cs="B Lotus"/>
      <w:color w:val="000000" w:themeColor="text1"/>
      <w:sz w:val="24"/>
      <w:szCs w:val="28"/>
    </w:rPr>
  </w:style>
  <w:style w:type="paragraph" w:styleId="Caption">
    <w:name w:val="caption"/>
    <w:basedOn w:val="Normal"/>
    <w:next w:val="Normal"/>
    <w:uiPriority w:val="35"/>
    <w:unhideWhenUsed/>
    <w:qFormat/>
    <w:rsid w:val="00643D88"/>
    <w:pPr>
      <w:spacing w:line="240" w:lineRule="auto"/>
      <w:jc w:val="center"/>
    </w:pPr>
    <w:rPr>
      <w:sz w:val="20"/>
      <w:szCs w:val="24"/>
    </w:rPr>
  </w:style>
  <w:style w:type="paragraph" w:customStyle="1" w:styleId="EndNoteBibliography">
    <w:name w:val="EndNote Bibliography"/>
    <w:basedOn w:val="Normal"/>
    <w:link w:val="EndNoteBibliographyChar"/>
    <w:rsid w:val="00643D88"/>
    <w:pPr>
      <w:bidi/>
      <w:spacing w:line="240" w:lineRule="auto"/>
      <w:jc w:val="both"/>
    </w:pPr>
    <w:rPr>
      <w:rFonts w:cs="Times New Roman"/>
      <w:noProof/>
    </w:rPr>
  </w:style>
  <w:style w:type="character" w:customStyle="1" w:styleId="EndNoteBibliographyChar">
    <w:name w:val="EndNote Bibliography Char"/>
    <w:basedOn w:val="DefaultParagraphFont"/>
    <w:link w:val="EndNoteBibliography"/>
    <w:rsid w:val="00643D88"/>
    <w:rPr>
      <w:rFonts w:ascii="Times New Roman" w:hAnsi="Times New Roman" w:cs="Times New Roman"/>
      <w:noProof/>
      <w:color w:val="000000" w:themeColor="text1"/>
      <w:sz w:val="24"/>
      <w:szCs w:val="28"/>
    </w:rPr>
  </w:style>
  <w:style w:type="table" w:styleId="TableGrid">
    <w:name w:val="Table Grid"/>
    <w:basedOn w:val="TableNormal"/>
    <w:uiPriority w:val="59"/>
    <w:rsid w:val="00643D88"/>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6557"/>
    <w:pPr>
      <w:spacing w:before="100" w:beforeAutospacing="1" w:after="100" w:afterAutospacing="1" w:line="240" w:lineRule="auto"/>
    </w:pPr>
    <w:rPr>
      <w:rFonts w:eastAsia="Times New Roman" w:cs="Times New Roman"/>
      <w:color w:val="auto"/>
      <w:szCs w:val="24"/>
    </w:rPr>
  </w:style>
  <w:style w:type="paragraph" w:styleId="TOCHeading">
    <w:name w:val="TOC Heading"/>
    <w:basedOn w:val="Heading1"/>
    <w:next w:val="Normal"/>
    <w:uiPriority w:val="39"/>
    <w:unhideWhenUsed/>
    <w:qFormat/>
    <w:rsid w:val="00C86CF6"/>
    <w:pPr>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DF5E31"/>
    <w:pPr>
      <w:tabs>
        <w:tab w:val="right" w:leader="dot" w:pos="9350"/>
      </w:tabs>
      <w:spacing w:after="100"/>
      <w:ind w:left="996"/>
      <w:jc w:val="both"/>
    </w:pPr>
    <w:rPr>
      <w:b/>
      <w:bCs/>
      <w:noProof/>
    </w:rPr>
  </w:style>
  <w:style w:type="paragraph" w:styleId="TOC2">
    <w:name w:val="toc 2"/>
    <w:basedOn w:val="Normal"/>
    <w:next w:val="Normal"/>
    <w:autoRedefine/>
    <w:uiPriority w:val="39"/>
    <w:unhideWhenUsed/>
    <w:rsid w:val="00C86CF6"/>
    <w:pPr>
      <w:spacing w:after="100"/>
      <w:ind w:left="240"/>
    </w:pPr>
  </w:style>
  <w:style w:type="character" w:customStyle="1" w:styleId="spelle">
    <w:name w:val="spelle"/>
    <w:basedOn w:val="DefaultParagraphFont"/>
    <w:rsid w:val="00693639"/>
  </w:style>
  <w:style w:type="paragraph" w:customStyle="1" w:styleId="EndNoteBibliographyTitle">
    <w:name w:val="EndNote Bibliography Title"/>
    <w:basedOn w:val="Normal"/>
    <w:link w:val="EndNoteBibliographyTitleChar"/>
    <w:rsid w:val="00AA6EFE"/>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AA6EFE"/>
    <w:rPr>
      <w:rFonts w:ascii="Times New Roman" w:hAnsi="Times New Roman" w:cs="Times New Roman"/>
      <w:noProof/>
      <w:color w:val="000000" w:themeColor="text1"/>
      <w:sz w:val="24"/>
      <w:szCs w:val="28"/>
    </w:rPr>
  </w:style>
  <w:style w:type="paragraph" w:styleId="FootnoteText">
    <w:name w:val="footnote text"/>
    <w:basedOn w:val="Normal"/>
    <w:link w:val="FootnoteTextChar"/>
    <w:uiPriority w:val="99"/>
    <w:unhideWhenUsed/>
    <w:rsid w:val="00E05464"/>
    <w:pPr>
      <w:spacing w:after="0" w:line="240" w:lineRule="auto"/>
    </w:pPr>
    <w:rPr>
      <w:sz w:val="20"/>
      <w:szCs w:val="20"/>
    </w:rPr>
  </w:style>
  <w:style w:type="character" w:customStyle="1" w:styleId="FootnoteTextChar">
    <w:name w:val="Footnote Text Char"/>
    <w:basedOn w:val="DefaultParagraphFont"/>
    <w:link w:val="FootnoteText"/>
    <w:uiPriority w:val="99"/>
    <w:rsid w:val="00E05464"/>
    <w:rPr>
      <w:rFonts w:ascii="Times New Roman" w:hAnsi="Times New Roman" w:cs="B Lotus"/>
      <w:color w:val="000000" w:themeColor="text1"/>
      <w:sz w:val="20"/>
      <w:szCs w:val="20"/>
    </w:rPr>
  </w:style>
  <w:style w:type="character" w:styleId="FootnoteReference">
    <w:name w:val="footnote reference"/>
    <w:basedOn w:val="DefaultParagraphFont"/>
    <w:uiPriority w:val="99"/>
    <w:unhideWhenUsed/>
    <w:rsid w:val="00E05464"/>
    <w:rPr>
      <w:vertAlign w:val="superscript"/>
    </w:rPr>
  </w:style>
  <w:style w:type="character" w:customStyle="1" w:styleId="ilfuvd">
    <w:name w:val="ilfuvd"/>
    <w:basedOn w:val="DefaultParagraphFont"/>
    <w:rsid w:val="00E05464"/>
  </w:style>
  <w:style w:type="character" w:customStyle="1" w:styleId="Heading3Char">
    <w:name w:val="Heading 3 Char"/>
    <w:basedOn w:val="DefaultParagraphFont"/>
    <w:link w:val="Heading3"/>
    <w:uiPriority w:val="9"/>
    <w:rsid w:val="003C0714"/>
    <w:rPr>
      <w:rFonts w:asciiTheme="majorHAnsi" w:eastAsiaTheme="majorEastAsia" w:hAnsiTheme="majorHAnsi" w:cstheme="majorBidi"/>
      <w:b/>
      <w:bCs/>
      <w:color w:val="4F81BD" w:themeColor="accent1"/>
      <w:sz w:val="24"/>
      <w:szCs w:val="28"/>
    </w:rPr>
  </w:style>
  <w:style w:type="character" w:customStyle="1" w:styleId="e24kjd">
    <w:name w:val="e24kjd"/>
    <w:basedOn w:val="DefaultParagraphFont"/>
    <w:rsid w:val="00614F69"/>
  </w:style>
  <w:style w:type="character" w:customStyle="1" w:styleId="st">
    <w:name w:val="st"/>
    <w:basedOn w:val="DefaultParagraphFont"/>
    <w:rsid w:val="00614F69"/>
  </w:style>
  <w:style w:type="character" w:customStyle="1" w:styleId="Heading4Char">
    <w:name w:val="Heading 4 Char"/>
    <w:basedOn w:val="DefaultParagraphFont"/>
    <w:link w:val="Heading4"/>
    <w:uiPriority w:val="9"/>
    <w:rsid w:val="00BA73C6"/>
    <w:rPr>
      <w:rFonts w:asciiTheme="majorHAnsi" w:eastAsiaTheme="majorEastAsia" w:hAnsiTheme="majorHAnsi" w:cstheme="majorBidi"/>
      <w:i/>
      <w:iCs/>
      <w:color w:val="365F91" w:themeColor="accent1" w:themeShade="BF"/>
      <w:sz w:val="24"/>
      <w:szCs w:val="28"/>
    </w:rPr>
  </w:style>
  <w:style w:type="paragraph" w:styleId="HTMLPreformatted">
    <w:name w:val="HTML Preformatted"/>
    <w:basedOn w:val="Normal"/>
    <w:link w:val="HTMLPreformattedChar"/>
    <w:uiPriority w:val="99"/>
    <w:unhideWhenUsed/>
    <w:rsid w:val="000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0D3E3C"/>
    <w:rPr>
      <w:rFonts w:ascii="Courier New" w:eastAsia="Times New Roman" w:hAnsi="Courier New" w:cs="Courier New"/>
      <w:sz w:val="20"/>
      <w:szCs w:val="20"/>
    </w:rPr>
  </w:style>
  <w:style w:type="character" w:styleId="Strong">
    <w:name w:val="Strong"/>
    <w:uiPriority w:val="22"/>
    <w:qFormat/>
    <w:rsid w:val="000D3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535">
      <w:bodyDiv w:val="1"/>
      <w:marLeft w:val="0"/>
      <w:marRight w:val="0"/>
      <w:marTop w:val="0"/>
      <w:marBottom w:val="0"/>
      <w:divBdr>
        <w:top w:val="none" w:sz="0" w:space="0" w:color="auto"/>
        <w:left w:val="none" w:sz="0" w:space="0" w:color="auto"/>
        <w:bottom w:val="none" w:sz="0" w:space="0" w:color="auto"/>
        <w:right w:val="none" w:sz="0" w:space="0" w:color="auto"/>
      </w:divBdr>
    </w:div>
    <w:div w:id="143355843">
      <w:bodyDiv w:val="1"/>
      <w:marLeft w:val="0"/>
      <w:marRight w:val="0"/>
      <w:marTop w:val="0"/>
      <w:marBottom w:val="0"/>
      <w:divBdr>
        <w:top w:val="none" w:sz="0" w:space="0" w:color="auto"/>
        <w:left w:val="none" w:sz="0" w:space="0" w:color="auto"/>
        <w:bottom w:val="none" w:sz="0" w:space="0" w:color="auto"/>
        <w:right w:val="none" w:sz="0" w:space="0" w:color="auto"/>
      </w:divBdr>
    </w:div>
    <w:div w:id="248123793">
      <w:bodyDiv w:val="1"/>
      <w:marLeft w:val="0"/>
      <w:marRight w:val="0"/>
      <w:marTop w:val="0"/>
      <w:marBottom w:val="0"/>
      <w:divBdr>
        <w:top w:val="none" w:sz="0" w:space="0" w:color="auto"/>
        <w:left w:val="none" w:sz="0" w:space="0" w:color="auto"/>
        <w:bottom w:val="none" w:sz="0" w:space="0" w:color="auto"/>
        <w:right w:val="none" w:sz="0" w:space="0" w:color="auto"/>
      </w:divBdr>
    </w:div>
    <w:div w:id="283509977">
      <w:bodyDiv w:val="1"/>
      <w:marLeft w:val="0"/>
      <w:marRight w:val="0"/>
      <w:marTop w:val="0"/>
      <w:marBottom w:val="0"/>
      <w:divBdr>
        <w:top w:val="none" w:sz="0" w:space="0" w:color="auto"/>
        <w:left w:val="none" w:sz="0" w:space="0" w:color="auto"/>
        <w:bottom w:val="none" w:sz="0" w:space="0" w:color="auto"/>
        <w:right w:val="none" w:sz="0" w:space="0" w:color="auto"/>
      </w:divBdr>
    </w:div>
    <w:div w:id="350762590">
      <w:bodyDiv w:val="1"/>
      <w:marLeft w:val="0"/>
      <w:marRight w:val="0"/>
      <w:marTop w:val="0"/>
      <w:marBottom w:val="0"/>
      <w:divBdr>
        <w:top w:val="none" w:sz="0" w:space="0" w:color="auto"/>
        <w:left w:val="none" w:sz="0" w:space="0" w:color="auto"/>
        <w:bottom w:val="none" w:sz="0" w:space="0" w:color="auto"/>
        <w:right w:val="none" w:sz="0" w:space="0" w:color="auto"/>
      </w:divBdr>
    </w:div>
    <w:div w:id="480077151">
      <w:bodyDiv w:val="1"/>
      <w:marLeft w:val="0"/>
      <w:marRight w:val="0"/>
      <w:marTop w:val="0"/>
      <w:marBottom w:val="0"/>
      <w:divBdr>
        <w:top w:val="none" w:sz="0" w:space="0" w:color="auto"/>
        <w:left w:val="none" w:sz="0" w:space="0" w:color="auto"/>
        <w:bottom w:val="none" w:sz="0" w:space="0" w:color="auto"/>
        <w:right w:val="none" w:sz="0" w:space="0" w:color="auto"/>
      </w:divBdr>
    </w:div>
    <w:div w:id="489908669">
      <w:bodyDiv w:val="1"/>
      <w:marLeft w:val="0"/>
      <w:marRight w:val="0"/>
      <w:marTop w:val="0"/>
      <w:marBottom w:val="0"/>
      <w:divBdr>
        <w:top w:val="none" w:sz="0" w:space="0" w:color="auto"/>
        <w:left w:val="none" w:sz="0" w:space="0" w:color="auto"/>
        <w:bottom w:val="none" w:sz="0" w:space="0" w:color="auto"/>
        <w:right w:val="none" w:sz="0" w:space="0" w:color="auto"/>
      </w:divBdr>
    </w:div>
    <w:div w:id="520629152">
      <w:bodyDiv w:val="1"/>
      <w:marLeft w:val="0"/>
      <w:marRight w:val="0"/>
      <w:marTop w:val="0"/>
      <w:marBottom w:val="0"/>
      <w:divBdr>
        <w:top w:val="none" w:sz="0" w:space="0" w:color="auto"/>
        <w:left w:val="none" w:sz="0" w:space="0" w:color="auto"/>
        <w:bottom w:val="none" w:sz="0" w:space="0" w:color="auto"/>
        <w:right w:val="none" w:sz="0" w:space="0" w:color="auto"/>
      </w:divBdr>
    </w:div>
    <w:div w:id="540364230">
      <w:bodyDiv w:val="1"/>
      <w:marLeft w:val="0"/>
      <w:marRight w:val="0"/>
      <w:marTop w:val="0"/>
      <w:marBottom w:val="0"/>
      <w:divBdr>
        <w:top w:val="none" w:sz="0" w:space="0" w:color="auto"/>
        <w:left w:val="none" w:sz="0" w:space="0" w:color="auto"/>
        <w:bottom w:val="none" w:sz="0" w:space="0" w:color="auto"/>
        <w:right w:val="none" w:sz="0" w:space="0" w:color="auto"/>
      </w:divBdr>
    </w:div>
    <w:div w:id="565340981">
      <w:bodyDiv w:val="1"/>
      <w:marLeft w:val="0"/>
      <w:marRight w:val="0"/>
      <w:marTop w:val="0"/>
      <w:marBottom w:val="0"/>
      <w:divBdr>
        <w:top w:val="none" w:sz="0" w:space="0" w:color="auto"/>
        <w:left w:val="none" w:sz="0" w:space="0" w:color="auto"/>
        <w:bottom w:val="none" w:sz="0" w:space="0" w:color="auto"/>
        <w:right w:val="none" w:sz="0" w:space="0" w:color="auto"/>
      </w:divBdr>
    </w:div>
    <w:div w:id="588465031">
      <w:bodyDiv w:val="1"/>
      <w:marLeft w:val="0"/>
      <w:marRight w:val="0"/>
      <w:marTop w:val="0"/>
      <w:marBottom w:val="0"/>
      <w:divBdr>
        <w:top w:val="none" w:sz="0" w:space="0" w:color="auto"/>
        <w:left w:val="none" w:sz="0" w:space="0" w:color="auto"/>
        <w:bottom w:val="none" w:sz="0" w:space="0" w:color="auto"/>
        <w:right w:val="none" w:sz="0" w:space="0" w:color="auto"/>
      </w:divBdr>
    </w:div>
    <w:div w:id="622003749">
      <w:bodyDiv w:val="1"/>
      <w:marLeft w:val="0"/>
      <w:marRight w:val="0"/>
      <w:marTop w:val="0"/>
      <w:marBottom w:val="0"/>
      <w:divBdr>
        <w:top w:val="none" w:sz="0" w:space="0" w:color="auto"/>
        <w:left w:val="none" w:sz="0" w:space="0" w:color="auto"/>
        <w:bottom w:val="none" w:sz="0" w:space="0" w:color="auto"/>
        <w:right w:val="none" w:sz="0" w:space="0" w:color="auto"/>
      </w:divBdr>
    </w:div>
    <w:div w:id="809058928">
      <w:bodyDiv w:val="1"/>
      <w:marLeft w:val="0"/>
      <w:marRight w:val="0"/>
      <w:marTop w:val="0"/>
      <w:marBottom w:val="0"/>
      <w:divBdr>
        <w:top w:val="none" w:sz="0" w:space="0" w:color="auto"/>
        <w:left w:val="none" w:sz="0" w:space="0" w:color="auto"/>
        <w:bottom w:val="none" w:sz="0" w:space="0" w:color="auto"/>
        <w:right w:val="none" w:sz="0" w:space="0" w:color="auto"/>
      </w:divBdr>
    </w:div>
    <w:div w:id="821851965">
      <w:bodyDiv w:val="1"/>
      <w:marLeft w:val="0"/>
      <w:marRight w:val="0"/>
      <w:marTop w:val="0"/>
      <w:marBottom w:val="0"/>
      <w:divBdr>
        <w:top w:val="none" w:sz="0" w:space="0" w:color="auto"/>
        <w:left w:val="none" w:sz="0" w:space="0" w:color="auto"/>
        <w:bottom w:val="none" w:sz="0" w:space="0" w:color="auto"/>
        <w:right w:val="none" w:sz="0" w:space="0" w:color="auto"/>
      </w:divBdr>
    </w:div>
    <w:div w:id="971322737">
      <w:bodyDiv w:val="1"/>
      <w:marLeft w:val="0"/>
      <w:marRight w:val="0"/>
      <w:marTop w:val="0"/>
      <w:marBottom w:val="0"/>
      <w:divBdr>
        <w:top w:val="none" w:sz="0" w:space="0" w:color="auto"/>
        <w:left w:val="none" w:sz="0" w:space="0" w:color="auto"/>
        <w:bottom w:val="none" w:sz="0" w:space="0" w:color="auto"/>
        <w:right w:val="none" w:sz="0" w:space="0" w:color="auto"/>
      </w:divBdr>
    </w:div>
    <w:div w:id="1090394951">
      <w:bodyDiv w:val="1"/>
      <w:marLeft w:val="0"/>
      <w:marRight w:val="0"/>
      <w:marTop w:val="0"/>
      <w:marBottom w:val="0"/>
      <w:divBdr>
        <w:top w:val="none" w:sz="0" w:space="0" w:color="auto"/>
        <w:left w:val="none" w:sz="0" w:space="0" w:color="auto"/>
        <w:bottom w:val="none" w:sz="0" w:space="0" w:color="auto"/>
        <w:right w:val="none" w:sz="0" w:space="0" w:color="auto"/>
      </w:divBdr>
    </w:div>
    <w:div w:id="1130199861">
      <w:bodyDiv w:val="1"/>
      <w:marLeft w:val="0"/>
      <w:marRight w:val="0"/>
      <w:marTop w:val="0"/>
      <w:marBottom w:val="0"/>
      <w:divBdr>
        <w:top w:val="none" w:sz="0" w:space="0" w:color="auto"/>
        <w:left w:val="none" w:sz="0" w:space="0" w:color="auto"/>
        <w:bottom w:val="none" w:sz="0" w:space="0" w:color="auto"/>
        <w:right w:val="none" w:sz="0" w:space="0" w:color="auto"/>
      </w:divBdr>
    </w:div>
    <w:div w:id="1308508430">
      <w:bodyDiv w:val="1"/>
      <w:marLeft w:val="0"/>
      <w:marRight w:val="0"/>
      <w:marTop w:val="0"/>
      <w:marBottom w:val="0"/>
      <w:divBdr>
        <w:top w:val="none" w:sz="0" w:space="0" w:color="auto"/>
        <w:left w:val="none" w:sz="0" w:space="0" w:color="auto"/>
        <w:bottom w:val="none" w:sz="0" w:space="0" w:color="auto"/>
        <w:right w:val="none" w:sz="0" w:space="0" w:color="auto"/>
      </w:divBdr>
    </w:div>
    <w:div w:id="1329289208">
      <w:bodyDiv w:val="1"/>
      <w:marLeft w:val="0"/>
      <w:marRight w:val="0"/>
      <w:marTop w:val="0"/>
      <w:marBottom w:val="0"/>
      <w:divBdr>
        <w:top w:val="none" w:sz="0" w:space="0" w:color="auto"/>
        <w:left w:val="none" w:sz="0" w:space="0" w:color="auto"/>
        <w:bottom w:val="none" w:sz="0" w:space="0" w:color="auto"/>
        <w:right w:val="none" w:sz="0" w:space="0" w:color="auto"/>
      </w:divBdr>
    </w:div>
    <w:div w:id="1345789138">
      <w:bodyDiv w:val="1"/>
      <w:marLeft w:val="0"/>
      <w:marRight w:val="0"/>
      <w:marTop w:val="0"/>
      <w:marBottom w:val="0"/>
      <w:divBdr>
        <w:top w:val="none" w:sz="0" w:space="0" w:color="auto"/>
        <w:left w:val="none" w:sz="0" w:space="0" w:color="auto"/>
        <w:bottom w:val="none" w:sz="0" w:space="0" w:color="auto"/>
        <w:right w:val="none" w:sz="0" w:space="0" w:color="auto"/>
      </w:divBdr>
    </w:div>
    <w:div w:id="1375233802">
      <w:bodyDiv w:val="1"/>
      <w:marLeft w:val="0"/>
      <w:marRight w:val="0"/>
      <w:marTop w:val="0"/>
      <w:marBottom w:val="0"/>
      <w:divBdr>
        <w:top w:val="none" w:sz="0" w:space="0" w:color="auto"/>
        <w:left w:val="none" w:sz="0" w:space="0" w:color="auto"/>
        <w:bottom w:val="none" w:sz="0" w:space="0" w:color="auto"/>
        <w:right w:val="none" w:sz="0" w:space="0" w:color="auto"/>
      </w:divBdr>
    </w:div>
    <w:div w:id="1391880027">
      <w:bodyDiv w:val="1"/>
      <w:marLeft w:val="0"/>
      <w:marRight w:val="0"/>
      <w:marTop w:val="0"/>
      <w:marBottom w:val="0"/>
      <w:divBdr>
        <w:top w:val="none" w:sz="0" w:space="0" w:color="auto"/>
        <w:left w:val="none" w:sz="0" w:space="0" w:color="auto"/>
        <w:bottom w:val="none" w:sz="0" w:space="0" w:color="auto"/>
        <w:right w:val="none" w:sz="0" w:space="0" w:color="auto"/>
      </w:divBdr>
    </w:div>
    <w:div w:id="1410150989">
      <w:bodyDiv w:val="1"/>
      <w:marLeft w:val="0"/>
      <w:marRight w:val="0"/>
      <w:marTop w:val="0"/>
      <w:marBottom w:val="0"/>
      <w:divBdr>
        <w:top w:val="none" w:sz="0" w:space="0" w:color="auto"/>
        <w:left w:val="none" w:sz="0" w:space="0" w:color="auto"/>
        <w:bottom w:val="none" w:sz="0" w:space="0" w:color="auto"/>
        <w:right w:val="none" w:sz="0" w:space="0" w:color="auto"/>
      </w:divBdr>
    </w:div>
    <w:div w:id="1416628418">
      <w:bodyDiv w:val="1"/>
      <w:marLeft w:val="0"/>
      <w:marRight w:val="0"/>
      <w:marTop w:val="0"/>
      <w:marBottom w:val="0"/>
      <w:divBdr>
        <w:top w:val="none" w:sz="0" w:space="0" w:color="auto"/>
        <w:left w:val="none" w:sz="0" w:space="0" w:color="auto"/>
        <w:bottom w:val="none" w:sz="0" w:space="0" w:color="auto"/>
        <w:right w:val="none" w:sz="0" w:space="0" w:color="auto"/>
      </w:divBdr>
    </w:div>
    <w:div w:id="1436362806">
      <w:bodyDiv w:val="1"/>
      <w:marLeft w:val="0"/>
      <w:marRight w:val="0"/>
      <w:marTop w:val="0"/>
      <w:marBottom w:val="0"/>
      <w:divBdr>
        <w:top w:val="none" w:sz="0" w:space="0" w:color="auto"/>
        <w:left w:val="none" w:sz="0" w:space="0" w:color="auto"/>
        <w:bottom w:val="none" w:sz="0" w:space="0" w:color="auto"/>
        <w:right w:val="none" w:sz="0" w:space="0" w:color="auto"/>
      </w:divBdr>
    </w:div>
    <w:div w:id="1436440635">
      <w:bodyDiv w:val="1"/>
      <w:marLeft w:val="0"/>
      <w:marRight w:val="0"/>
      <w:marTop w:val="0"/>
      <w:marBottom w:val="0"/>
      <w:divBdr>
        <w:top w:val="none" w:sz="0" w:space="0" w:color="auto"/>
        <w:left w:val="none" w:sz="0" w:space="0" w:color="auto"/>
        <w:bottom w:val="none" w:sz="0" w:space="0" w:color="auto"/>
        <w:right w:val="none" w:sz="0" w:space="0" w:color="auto"/>
      </w:divBdr>
    </w:div>
    <w:div w:id="1440904657">
      <w:bodyDiv w:val="1"/>
      <w:marLeft w:val="0"/>
      <w:marRight w:val="0"/>
      <w:marTop w:val="0"/>
      <w:marBottom w:val="0"/>
      <w:divBdr>
        <w:top w:val="none" w:sz="0" w:space="0" w:color="auto"/>
        <w:left w:val="none" w:sz="0" w:space="0" w:color="auto"/>
        <w:bottom w:val="none" w:sz="0" w:space="0" w:color="auto"/>
        <w:right w:val="none" w:sz="0" w:space="0" w:color="auto"/>
      </w:divBdr>
    </w:div>
    <w:div w:id="1457799349">
      <w:bodyDiv w:val="1"/>
      <w:marLeft w:val="0"/>
      <w:marRight w:val="0"/>
      <w:marTop w:val="0"/>
      <w:marBottom w:val="0"/>
      <w:divBdr>
        <w:top w:val="none" w:sz="0" w:space="0" w:color="auto"/>
        <w:left w:val="none" w:sz="0" w:space="0" w:color="auto"/>
        <w:bottom w:val="none" w:sz="0" w:space="0" w:color="auto"/>
        <w:right w:val="none" w:sz="0" w:space="0" w:color="auto"/>
      </w:divBdr>
    </w:div>
    <w:div w:id="1488134250">
      <w:bodyDiv w:val="1"/>
      <w:marLeft w:val="0"/>
      <w:marRight w:val="0"/>
      <w:marTop w:val="0"/>
      <w:marBottom w:val="0"/>
      <w:divBdr>
        <w:top w:val="none" w:sz="0" w:space="0" w:color="auto"/>
        <w:left w:val="none" w:sz="0" w:space="0" w:color="auto"/>
        <w:bottom w:val="none" w:sz="0" w:space="0" w:color="auto"/>
        <w:right w:val="none" w:sz="0" w:space="0" w:color="auto"/>
      </w:divBdr>
    </w:div>
    <w:div w:id="1567373583">
      <w:bodyDiv w:val="1"/>
      <w:marLeft w:val="0"/>
      <w:marRight w:val="0"/>
      <w:marTop w:val="0"/>
      <w:marBottom w:val="0"/>
      <w:divBdr>
        <w:top w:val="none" w:sz="0" w:space="0" w:color="auto"/>
        <w:left w:val="none" w:sz="0" w:space="0" w:color="auto"/>
        <w:bottom w:val="none" w:sz="0" w:space="0" w:color="auto"/>
        <w:right w:val="none" w:sz="0" w:space="0" w:color="auto"/>
      </w:divBdr>
    </w:div>
    <w:div w:id="1601721016">
      <w:bodyDiv w:val="1"/>
      <w:marLeft w:val="0"/>
      <w:marRight w:val="0"/>
      <w:marTop w:val="0"/>
      <w:marBottom w:val="0"/>
      <w:divBdr>
        <w:top w:val="none" w:sz="0" w:space="0" w:color="auto"/>
        <w:left w:val="none" w:sz="0" w:space="0" w:color="auto"/>
        <w:bottom w:val="none" w:sz="0" w:space="0" w:color="auto"/>
        <w:right w:val="none" w:sz="0" w:space="0" w:color="auto"/>
      </w:divBdr>
    </w:div>
    <w:div w:id="1633172147">
      <w:bodyDiv w:val="1"/>
      <w:marLeft w:val="0"/>
      <w:marRight w:val="0"/>
      <w:marTop w:val="0"/>
      <w:marBottom w:val="0"/>
      <w:divBdr>
        <w:top w:val="none" w:sz="0" w:space="0" w:color="auto"/>
        <w:left w:val="none" w:sz="0" w:space="0" w:color="auto"/>
        <w:bottom w:val="none" w:sz="0" w:space="0" w:color="auto"/>
        <w:right w:val="none" w:sz="0" w:space="0" w:color="auto"/>
      </w:divBdr>
    </w:div>
    <w:div w:id="1670912913">
      <w:bodyDiv w:val="1"/>
      <w:marLeft w:val="0"/>
      <w:marRight w:val="0"/>
      <w:marTop w:val="0"/>
      <w:marBottom w:val="0"/>
      <w:divBdr>
        <w:top w:val="none" w:sz="0" w:space="0" w:color="auto"/>
        <w:left w:val="none" w:sz="0" w:space="0" w:color="auto"/>
        <w:bottom w:val="none" w:sz="0" w:space="0" w:color="auto"/>
        <w:right w:val="none" w:sz="0" w:space="0" w:color="auto"/>
      </w:divBdr>
    </w:div>
    <w:div w:id="1711420944">
      <w:bodyDiv w:val="1"/>
      <w:marLeft w:val="0"/>
      <w:marRight w:val="0"/>
      <w:marTop w:val="0"/>
      <w:marBottom w:val="0"/>
      <w:divBdr>
        <w:top w:val="none" w:sz="0" w:space="0" w:color="auto"/>
        <w:left w:val="none" w:sz="0" w:space="0" w:color="auto"/>
        <w:bottom w:val="none" w:sz="0" w:space="0" w:color="auto"/>
        <w:right w:val="none" w:sz="0" w:space="0" w:color="auto"/>
      </w:divBdr>
    </w:div>
    <w:div w:id="1736048905">
      <w:bodyDiv w:val="1"/>
      <w:marLeft w:val="0"/>
      <w:marRight w:val="0"/>
      <w:marTop w:val="0"/>
      <w:marBottom w:val="0"/>
      <w:divBdr>
        <w:top w:val="none" w:sz="0" w:space="0" w:color="auto"/>
        <w:left w:val="none" w:sz="0" w:space="0" w:color="auto"/>
        <w:bottom w:val="none" w:sz="0" w:space="0" w:color="auto"/>
        <w:right w:val="none" w:sz="0" w:space="0" w:color="auto"/>
      </w:divBdr>
    </w:div>
    <w:div w:id="1830442482">
      <w:bodyDiv w:val="1"/>
      <w:marLeft w:val="0"/>
      <w:marRight w:val="0"/>
      <w:marTop w:val="0"/>
      <w:marBottom w:val="0"/>
      <w:divBdr>
        <w:top w:val="none" w:sz="0" w:space="0" w:color="auto"/>
        <w:left w:val="none" w:sz="0" w:space="0" w:color="auto"/>
        <w:bottom w:val="none" w:sz="0" w:space="0" w:color="auto"/>
        <w:right w:val="none" w:sz="0" w:space="0" w:color="auto"/>
      </w:divBdr>
    </w:div>
    <w:div w:id="1833250581">
      <w:bodyDiv w:val="1"/>
      <w:marLeft w:val="0"/>
      <w:marRight w:val="0"/>
      <w:marTop w:val="0"/>
      <w:marBottom w:val="0"/>
      <w:divBdr>
        <w:top w:val="none" w:sz="0" w:space="0" w:color="auto"/>
        <w:left w:val="none" w:sz="0" w:space="0" w:color="auto"/>
        <w:bottom w:val="none" w:sz="0" w:space="0" w:color="auto"/>
        <w:right w:val="none" w:sz="0" w:space="0" w:color="auto"/>
      </w:divBdr>
    </w:div>
    <w:div w:id="1879971907">
      <w:bodyDiv w:val="1"/>
      <w:marLeft w:val="0"/>
      <w:marRight w:val="0"/>
      <w:marTop w:val="0"/>
      <w:marBottom w:val="0"/>
      <w:divBdr>
        <w:top w:val="none" w:sz="0" w:space="0" w:color="auto"/>
        <w:left w:val="none" w:sz="0" w:space="0" w:color="auto"/>
        <w:bottom w:val="none" w:sz="0" w:space="0" w:color="auto"/>
        <w:right w:val="none" w:sz="0" w:space="0" w:color="auto"/>
      </w:divBdr>
      <w:divsChild>
        <w:div w:id="40326907">
          <w:marLeft w:val="0"/>
          <w:marRight w:val="0"/>
          <w:marTop w:val="0"/>
          <w:marBottom w:val="0"/>
          <w:divBdr>
            <w:top w:val="none" w:sz="0" w:space="0" w:color="auto"/>
            <w:left w:val="none" w:sz="0" w:space="0" w:color="auto"/>
            <w:bottom w:val="none" w:sz="0" w:space="0" w:color="auto"/>
            <w:right w:val="none" w:sz="0" w:space="0" w:color="auto"/>
          </w:divBdr>
        </w:div>
        <w:div w:id="99104201">
          <w:marLeft w:val="0"/>
          <w:marRight w:val="0"/>
          <w:marTop w:val="0"/>
          <w:marBottom w:val="0"/>
          <w:divBdr>
            <w:top w:val="none" w:sz="0" w:space="0" w:color="auto"/>
            <w:left w:val="none" w:sz="0" w:space="0" w:color="auto"/>
            <w:bottom w:val="none" w:sz="0" w:space="0" w:color="auto"/>
            <w:right w:val="none" w:sz="0" w:space="0" w:color="auto"/>
          </w:divBdr>
        </w:div>
        <w:div w:id="103500053">
          <w:marLeft w:val="0"/>
          <w:marRight w:val="0"/>
          <w:marTop w:val="0"/>
          <w:marBottom w:val="0"/>
          <w:divBdr>
            <w:top w:val="none" w:sz="0" w:space="0" w:color="auto"/>
            <w:left w:val="none" w:sz="0" w:space="0" w:color="auto"/>
            <w:bottom w:val="none" w:sz="0" w:space="0" w:color="auto"/>
            <w:right w:val="none" w:sz="0" w:space="0" w:color="auto"/>
          </w:divBdr>
        </w:div>
        <w:div w:id="106897893">
          <w:marLeft w:val="0"/>
          <w:marRight w:val="0"/>
          <w:marTop w:val="0"/>
          <w:marBottom w:val="0"/>
          <w:divBdr>
            <w:top w:val="none" w:sz="0" w:space="0" w:color="auto"/>
            <w:left w:val="none" w:sz="0" w:space="0" w:color="auto"/>
            <w:bottom w:val="none" w:sz="0" w:space="0" w:color="auto"/>
            <w:right w:val="none" w:sz="0" w:space="0" w:color="auto"/>
          </w:divBdr>
        </w:div>
        <w:div w:id="193277601">
          <w:marLeft w:val="0"/>
          <w:marRight w:val="0"/>
          <w:marTop w:val="0"/>
          <w:marBottom w:val="0"/>
          <w:divBdr>
            <w:top w:val="none" w:sz="0" w:space="0" w:color="auto"/>
            <w:left w:val="none" w:sz="0" w:space="0" w:color="auto"/>
            <w:bottom w:val="none" w:sz="0" w:space="0" w:color="auto"/>
            <w:right w:val="none" w:sz="0" w:space="0" w:color="auto"/>
          </w:divBdr>
        </w:div>
        <w:div w:id="251596369">
          <w:marLeft w:val="0"/>
          <w:marRight w:val="0"/>
          <w:marTop w:val="0"/>
          <w:marBottom w:val="0"/>
          <w:divBdr>
            <w:top w:val="none" w:sz="0" w:space="0" w:color="auto"/>
            <w:left w:val="none" w:sz="0" w:space="0" w:color="auto"/>
            <w:bottom w:val="none" w:sz="0" w:space="0" w:color="auto"/>
            <w:right w:val="none" w:sz="0" w:space="0" w:color="auto"/>
          </w:divBdr>
        </w:div>
        <w:div w:id="274335408">
          <w:marLeft w:val="0"/>
          <w:marRight w:val="0"/>
          <w:marTop w:val="0"/>
          <w:marBottom w:val="0"/>
          <w:divBdr>
            <w:top w:val="none" w:sz="0" w:space="0" w:color="auto"/>
            <w:left w:val="none" w:sz="0" w:space="0" w:color="auto"/>
            <w:bottom w:val="none" w:sz="0" w:space="0" w:color="auto"/>
            <w:right w:val="none" w:sz="0" w:space="0" w:color="auto"/>
          </w:divBdr>
        </w:div>
        <w:div w:id="295452897">
          <w:marLeft w:val="0"/>
          <w:marRight w:val="0"/>
          <w:marTop w:val="0"/>
          <w:marBottom w:val="0"/>
          <w:divBdr>
            <w:top w:val="none" w:sz="0" w:space="0" w:color="auto"/>
            <w:left w:val="none" w:sz="0" w:space="0" w:color="auto"/>
            <w:bottom w:val="none" w:sz="0" w:space="0" w:color="auto"/>
            <w:right w:val="none" w:sz="0" w:space="0" w:color="auto"/>
          </w:divBdr>
        </w:div>
        <w:div w:id="450562507">
          <w:marLeft w:val="0"/>
          <w:marRight w:val="0"/>
          <w:marTop w:val="0"/>
          <w:marBottom w:val="0"/>
          <w:divBdr>
            <w:top w:val="none" w:sz="0" w:space="0" w:color="auto"/>
            <w:left w:val="none" w:sz="0" w:space="0" w:color="auto"/>
            <w:bottom w:val="none" w:sz="0" w:space="0" w:color="auto"/>
            <w:right w:val="none" w:sz="0" w:space="0" w:color="auto"/>
          </w:divBdr>
        </w:div>
        <w:div w:id="554853696">
          <w:marLeft w:val="0"/>
          <w:marRight w:val="0"/>
          <w:marTop w:val="0"/>
          <w:marBottom w:val="0"/>
          <w:divBdr>
            <w:top w:val="none" w:sz="0" w:space="0" w:color="auto"/>
            <w:left w:val="none" w:sz="0" w:space="0" w:color="auto"/>
            <w:bottom w:val="none" w:sz="0" w:space="0" w:color="auto"/>
            <w:right w:val="none" w:sz="0" w:space="0" w:color="auto"/>
          </w:divBdr>
        </w:div>
        <w:div w:id="594441350">
          <w:marLeft w:val="0"/>
          <w:marRight w:val="0"/>
          <w:marTop w:val="0"/>
          <w:marBottom w:val="0"/>
          <w:divBdr>
            <w:top w:val="none" w:sz="0" w:space="0" w:color="auto"/>
            <w:left w:val="none" w:sz="0" w:space="0" w:color="auto"/>
            <w:bottom w:val="none" w:sz="0" w:space="0" w:color="auto"/>
            <w:right w:val="none" w:sz="0" w:space="0" w:color="auto"/>
          </w:divBdr>
        </w:div>
        <w:div w:id="664866179">
          <w:marLeft w:val="0"/>
          <w:marRight w:val="0"/>
          <w:marTop w:val="0"/>
          <w:marBottom w:val="0"/>
          <w:divBdr>
            <w:top w:val="none" w:sz="0" w:space="0" w:color="auto"/>
            <w:left w:val="none" w:sz="0" w:space="0" w:color="auto"/>
            <w:bottom w:val="none" w:sz="0" w:space="0" w:color="auto"/>
            <w:right w:val="none" w:sz="0" w:space="0" w:color="auto"/>
          </w:divBdr>
        </w:div>
        <w:div w:id="803886807">
          <w:marLeft w:val="0"/>
          <w:marRight w:val="0"/>
          <w:marTop w:val="0"/>
          <w:marBottom w:val="0"/>
          <w:divBdr>
            <w:top w:val="none" w:sz="0" w:space="0" w:color="auto"/>
            <w:left w:val="none" w:sz="0" w:space="0" w:color="auto"/>
            <w:bottom w:val="none" w:sz="0" w:space="0" w:color="auto"/>
            <w:right w:val="none" w:sz="0" w:space="0" w:color="auto"/>
          </w:divBdr>
        </w:div>
        <w:div w:id="923757718">
          <w:marLeft w:val="0"/>
          <w:marRight w:val="0"/>
          <w:marTop w:val="0"/>
          <w:marBottom w:val="0"/>
          <w:divBdr>
            <w:top w:val="none" w:sz="0" w:space="0" w:color="auto"/>
            <w:left w:val="none" w:sz="0" w:space="0" w:color="auto"/>
            <w:bottom w:val="none" w:sz="0" w:space="0" w:color="auto"/>
            <w:right w:val="none" w:sz="0" w:space="0" w:color="auto"/>
          </w:divBdr>
        </w:div>
        <w:div w:id="1055618839">
          <w:marLeft w:val="0"/>
          <w:marRight w:val="0"/>
          <w:marTop w:val="0"/>
          <w:marBottom w:val="0"/>
          <w:divBdr>
            <w:top w:val="none" w:sz="0" w:space="0" w:color="auto"/>
            <w:left w:val="none" w:sz="0" w:space="0" w:color="auto"/>
            <w:bottom w:val="none" w:sz="0" w:space="0" w:color="auto"/>
            <w:right w:val="none" w:sz="0" w:space="0" w:color="auto"/>
          </w:divBdr>
        </w:div>
        <w:div w:id="1098990962">
          <w:marLeft w:val="0"/>
          <w:marRight w:val="0"/>
          <w:marTop w:val="0"/>
          <w:marBottom w:val="0"/>
          <w:divBdr>
            <w:top w:val="none" w:sz="0" w:space="0" w:color="auto"/>
            <w:left w:val="none" w:sz="0" w:space="0" w:color="auto"/>
            <w:bottom w:val="none" w:sz="0" w:space="0" w:color="auto"/>
            <w:right w:val="none" w:sz="0" w:space="0" w:color="auto"/>
          </w:divBdr>
        </w:div>
        <w:div w:id="1188563111">
          <w:marLeft w:val="0"/>
          <w:marRight w:val="0"/>
          <w:marTop w:val="0"/>
          <w:marBottom w:val="0"/>
          <w:divBdr>
            <w:top w:val="none" w:sz="0" w:space="0" w:color="auto"/>
            <w:left w:val="none" w:sz="0" w:space="0" w:color="auto"/>
            <w:bottom w:val="none" w:sz="0" w:space="0" w:color="auto"/>
            <w:right w:val="none" w:sz="0" w:space="0" w:color="auto"/>
          </w:divBdr>
        </w:div>
        <w:div w:id="1288047624">
          <w:marLeft w:val="0"/>
          <w:marRight w:val="0"/>
          <w:marTop w:val="0"/>
          <w:marBottom w:val="0"/>
          <w:divBdr>
            <w:top w:val="none" w:sz="0" w:space="0" w:color="auto"/>
            <w:left w:val="none" w:sz="0" w:space="0" w:color="auto"/>
            <w:bottom w:val="none" w:sz="0" w:space="0" w:color="auto"/>
            <w:right w:val="none" w:sz="0" w:space="0" w:color="auto"/>
          </w:divBdr>
        </w:div>
        <w:div w:id="1302878733">
          <w:marLeft w:val="0"/>
          <w:marRight w:val="0"/>
          <w:marTop w:val="0"/>
          <w:marBottom w:val="0"/>
          <w:divBdr>
            <w:top w:val="none" w:sz="0" w:space="0" w:color="auto"/>
            <w:left w:val="none" w:sz="0" w:space="0" w:color="auto"/>
            <w:bottom w:val="none" w:sz="0" w:space="0" w:color="auto"/>
            <w:right w:val="none" w:sz="0" w:space="0" w:color="auto"/>
          </w:divBdr>
        </w:div>
        <w:div w:id="1417896429">
          <w:marLeft w:val="0"/>
          <w:marRight w:val="0"/>
          <w:marTop w:val="0"/>
          <w:marBottom w:val="0"/>
          <w:divBdr>
            <w:top w:val="none" w:sz="0" w:space="0" w:color="auto"/>
            <w:left w:val="none" w:sz="0" w:space="0" w:color="auto"/>
            <w:bottom w:val="none" w:sz="0" w:space="0" w:color="auto"/>
            <w:right w:val="none" w:sz="0" w:space="0" w:color="auto"/>
          </w:divBdr>
        </w:div>
        <w:div w:id="1519078785">
          <w:marLeft w:val="0"/>
          <w:marRight w:val="0"/>
          <w:marTop w:val="0"/>
          <w:marBottom w:val="0"/>
          <w:divBdr>
            <w:top w:val="none" w:sz="0" w:space="0" w:color="auto"/>
            <w:left w:val="none" w:sz="0" w:space="0" w:color="auto"/>
            <w:bottom w:val="none" w:sz="0" w:space="0" w:color="auto"/>
            <w:right w:val="none" w:sz="0" w:space="0" w:color="auto"/>
          </w:divBdr>
        </w:div>
        <w:div w:id="1568177282">
          <w:marLeft w:val="0"/>
          <w:marRight w:val="0"/>
          <w:marTop w:val="0"/>
          <w:marBottom w:val="0"/>
          <w:divBdr>
            <w:top w:val="none" w:sz="0" w:space="0" w:color="auto"/>
            <w:left w:val="none" w:sz="0" w:space="0" w:color="auto"/>
            <w:bottom w:val="none" w:sz="0" w:space="0" w:color="auto"/>
            <w:right w:val="none" w:sz="0" w:space="0" w:color="auto"/>
          </w:divBdr>
        </w:div>
        <w:div w:id="1570074502">
          <w:marLeft w:val="0"/>
          <w:marRight w:val="0"/>
          <w:marTop w:val="0"/>
          <w:marBottom w:val="0"/>
          <w:divBdr>
            <w:top w:val="none" w:sz="0" w:space="0" w:color="auto"/>
            <w:left w:val="none" w:sz="0" w:space="0" w:color="auto"/>
            <w:bottom w:val="none" w:sz="0" w:space="0" w:color="auto"/>
            <w:right w:val="none" w:sz="0" w:space="0" w:color="auto"/>
          </w:divBdr>
        </w:div>
        <w:div w:id="1627732846">
          <w:marLeft w:val="0"/>
          <w:marRight w:val="0"/>
          <w:marTop w:val="0"/>
          <w:marBottom w:val="0"/>
          <w:divBdr>
            <w:top w:val="none" w:sz="0" w:space="0" w:color="auto"/>
            <w:left w:val="none" w:sz="0" w:space="0" w:color="auto"/>
            <w:bottom w:val="none" w:sz="0" w:space="0" w:color="auto"/>
            <w:right w:val="none" w:sz="0" w:space="0" w:color="auto"/>
          </w:divBdr>
        </w:div>
        <w:div w:id="1662543852">
          <w:marLeft w:val="0"/>
          <w:marRight w:val="0"/>
          <w:marTop w:val="0"/>
          <w:marBottom w:val="0"/>
          <w:divBdr>
            <w:top w:val="none" w:sz="0" w:space="0" w:color="auto"/>
            <w:left w:val="none" w:sz="0" w:space="0" w:color="auto"/>
            <w:bottom w:val="none" w:sz="0" w:space="0" w:color="auto"/>
            <w:right w:val="none" w:sz="0" w:space="0" w:color="auto"/>
          </w:divBdr>
        </w:div>
        <w:div w:id="1706979460">
          <w:marLeft w:val="0"/>
          <w:marRight w:val="0"/>
          <w:marTop w:val="0"/>
          <w:marBottom w:val="0"/>
          <w:divBdr>
            <w:top w:val="none" w:sz="0" w:space="0" w:color="auto"/>
            <w:left w:val="none" w:sz="0" w:space="0" w:color="auto"/>
            <w:bottom w:val="none" w:sz="0" w:space="0" w:color="auto"/>
            <w:right w:val="none" w:sz="0" w:space="0" w:color="auto"/>
          </w:divBdr>
        </w:div>
        <w:div w:id="1718123561">
          <w:marLeft w:val="0"/>
          <w:marRight w:val="0"/>
          <w:marTop w:val="0"/>
          <w:marBottom w:val="0"/>
          <w:divBdr>
            <w:top w:val="none" w:sz="0" w:space="0" w:color="auto"/>
            <w:left w:val="none" w:sz="0" w:space="0" w:color="auto"/>
            <w:bottom w:val="none" w:sz="0" w:space="0" w:color="auto"/>
            <w:right w:val="none" w:sz="0" w:space="0" w:color="auto"/>
          </w:divBdr>
        </w:div>
        <w:div w:id="1724598214">
          <w:marLeft w:val="0"/>
          <w:marRight w:val="0"/>
          <w:marTop w:val="0"/>
          <w:marBottom w:val="0"/>
          <w:divBdr>
            <w:top w:val="none" w:sz="0" w:space="0" w:color="auto"/>
            <w:left w:val="none" w:sz="0" w:space="0" w:color="auto"/>
            <w:bottom w:val="none" w:sz="0" w:space="0" w:color="auto"/>
            <w:right w:val="none" w:sz="0" w:space="0" w:color="auto"/>
          </w:divBdr>
        </w:div>
        <w:div w:id="1740861564">
          <w:marLeft w:val="0"/>
          <w:marRight w:val="0"/>
          <w:marTop w:val="0"/>
          <w:marBottom w:val="0"/>
          <w:divBdr>
            <w:top w:val="none" w:sz="0" w:space="0" w:color="auto"/>
            <w:left w:val="none" w:sz="0" w:space="0" w:color="auto"/>
            <w:bottom w:val="none" w:sz="0" w:space="0" w:color="auto"/>
            <w:right w:val="none" w:sz="0" w:space="0" w:color="auto"/>
          </w:divBdr>
        </w:div>
        <w:div w:id="1768847532">
          <w:marLeft w:val="0"/>
          <w:marRight w:val="0"/>
          <w:marTop w:val="0"/>
          <w:marBottom w:val="0"/>
          <w:divBdr>
            <w:top w:val="none" w:sz="0" w:space="0" w:color="auto"/>
            <w:left w:val="none" w:sz="0" w:space="0" w:color="auto"/>
            <w:bottom w:val="none" w:sz="0" w:space="0" w:color="auto"/>
            <w:right w:val="none" w:sz="0" w:space="0" w:color="auto"/>
          </w:divBdr>
        </w:div>
        <w:div w:id="1781486341">
          <w:marLeft w:val="0"/>
          <w:marRight w:val="0"/>
          <w:marTop w:val="0"/>
          <w:marBottom w:val="0"/>
          <w:divBdr>
            <w:top w:val="none" w:sz="0" w:space="0" w:color="auto"/>
            <w:left w:val="none" w:sz="0" w:space="0" w:color="auto"/>
            <w:bottom w:val="none" w:sz="0" w:space="0" w:color="auto"/>
            <w:right w:val="none" w:sz="0" w:space="0" w:color="auto"/>
          </w:divBdr>
        </w:div>
        <w:div w:id="1835611766">
          <w:marLeft w:val="0"/>
          <w:marRight w:val="0"/>
          <w:marTop w:val="0"/>
          <w:marBottom w:val="0"/>
          <w:divBdr>
            <w:top w:val="none" w:sz="0" w:space="0" w:color="auto"/>
            <w:left w:val="none" w:sz="0" w:space="0" w:color="auto"/>
            <w:bottom w:val="none" w:sz="0" w:space="0" w:color="auto"/>
            <w:right w:val="none" w:sz="0" w:space="0" w:color="auto"/>
          </w:divBdr>
        </w:div>
        <w:div w:id="1886722078">
          <w:marLeft w:val="0"/>
          <w:marRight w:val="0"/>
          <w:marTop w:val="0"/>
          <w:marBottom w:val="0"/>
          <w:divBdr>
            <w:top w:val="none" w:sz="0" w:space="0" w:color="auto"/>
            <w:left w:val="none" w:sz="0" w:space="0" w:color="auto"/>
            <w:bottom w:val="none" w:sz="0" w:space="0" w:color="auto"/>
            <w:right w:val="none" w:sz="0" w:space="0" w:color="auto"/>
          </w:divBdr>
        </w:div>
        <w:div w:id="1894734420">
          <w:marLeft w:val="0"/>
          <w:marRight w:val="0"/>
          <w:marTop w:val="0"/>
          <w:marBottom w:val="0"/>
          <w:divBdr>
            <w:top w:val="none" w:sz="0" w:space="0" w:color="auto"/>
            <w:left w:val="none" w:sz="0" w:space="0" w:color="auto"/>
            <w:bottom w:val="none" w:sz="0" w:space="0" w:color="auto"/>
            <w:right w:val="none" w:sz="0" w:space="0" w:color="auto"/>
          </w:divBdr>
        </w:div>
        <w:div w:id="1944994797">
          <w:marLeft w:val="0"/>
          <w:marRight w:val="0"/>
          <w:marTop w:val="0"/>
          <w:marBottom w:val="0"/>
          <w:divBdr>
            <w:top w:val="none" w:sz="0" w:space="0" w:color="auto"/>
            <w:left w:val="none" w:sz="0" w:space="0" w:color="auto"/>
            <w:bottom w:val="none" w:sz="0" w:space="0" w:color="auto"/>
            <w:right w:val="none" w:sz="0" w:space="0" w:color="auto"/>
          </w:divBdr>
        </w:div>
        <w:div w:id="1999576215">
          <w:marLeft w:val="0"/>
          <w:marRight w:val="0"/>
          <w:marTop w:val="0"/>
          <w:marBottom w:val="0"/>
          <w:divBdr>
            <w:top w:val="none" w:sz="0" w:space="0" w:color="auto"/>
            <w:left w:val="none" w:sz="0" w:space="0" w:color="auto"/>
            <w:bottom w:val="none" w:sz="0" w:space="0" w:color="auto"/>
            <w:right w:val="none" w:sz="0" w:space="0" w:color="auto"/>
          </w:divBdr>
        </w:div>
      </w:divsChild>
    </w:div>
    <w:div w:id="1925068494">
      <w:bodyDiv w:val="1"/>
      <w:marLeft w:val="0"/>
      <w:marRight w:val="0"/>
      <w:marTop w:val="0"/>
      <w:marBottom w:val="0"/>
      <w:divBdr>
        <w:top w:val="none" w:sz="0" w:space="0" w:color="auto"/>
        <w:left w:val="none" w:sz="0" w:space="0" w:color="auto"/>
        <w:bottom w:val="none" w:sz="0" w:space="0" w:color="auto"/>
        <w:right w:val="none" w:sz="0" w:space="0" w:color="auto"/>
      </w:divBdr>
    </w:div>
    <w:div w:id="1935818855">
      <w:bodyDiv w:val="1"/>
      <w:marLeft w:val="0"/>
      <w:marRight w:val="0"/>
      <w:marTop w:val="0"/>
      <w:marBottom w:val="0"/>
      <w:divBdr>
        <w:top w:val="none" w:sz="0" w:space="0" w:color="auto"/>
        <w:left w:val="none" w:sz="0" w:space="0" w:color="auto"/>
        <w:bottom w:val="none" w:sz="0" w:space="0" w:color="auto"/>
        <w:right w:val="none" w:sz="0" w:space="0" w:color="auto"/>
      </w:divBdr>
    </w:div>
    <w:div w:id="21110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fa-IR" sz="1600" b="1"/>
              <a:t>درصد</a:t>
            </a:r>
            <a:r>
              <a:rPr lang="fa-IR" sz="1600" b="1" baseline="0"/>
              <a:t> جنسیت نوزادان </a:t>
            </a:r>
            <a:endParaRPr lang="en-US" sz="1600" b="1"/>
          </a:p>
        </c:rich>
      </c:tx>
      <c:overlay val="0"/>
    </c:title>
    <c:autoTitleDeleted val="0"/>
    <c:plotArea>
      <c:layout/>
      <c:pieChart>
        <c:varyColors val="1"/>
        <c:ser>
          <c:idx val="0"/>
          <c:order val="0"/>
          <c:explosion val="25"/>
          <c:dPt>
            <c:idx val="0"/>
            <c:bubble3D val="0"/>
            <c:explosion val="11"/>
            <c:extLst xmlns:c16r2="http://schemas.microsoft.com/office/drawing/2015/06/chart">
              <c:ext xmlns:c16="http://schemas.microsoft.com/office/drawing/2014/chart" uri="{C3380CC4-5D6E-409C-BE32-E72D297353CC}">
                <c16:uniqueId val="{00000000-C758-4F6F-BAB7-CF12205EFC1B}"/>
              </c:ext>
            </c:extLst>
          </c:dPt>
          <c:dPt>
            <c:idx val="1"/>
            <c:bubble3D val="0"/>
            <c:explosion val="0"/>
            <c:extLst xmlns:c16r2="http://schemas.microsoft.com/office/drawing/2015/06/chart">
              <c:ext xmlns:c16="http://schemas.microsoft.com/office/drawing/2014/chart" uri="{C3380CC4-5D6E-409C-BE32-E72D297353CC}">
                <c16:uniqueId val="{00000001-C758-4F6F-BAB7-CF12205EFC1B}"/>
              </c:ext>
            </c:extLst>
          </c:dPt>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Sheet1!$B$1:$C$1</c:f>
              <c:strCache>
                <c:ptCount val="2"/>
                <c:pt idx="0">
                  <c:v>پسر</c:v>
                </c:pt>
                <c:pt idx="1">
                  <c:v>دختر </c:v>
                </c:pt>
              </c:strCache>
            </c:strRef>
          </c:cat>
          <c:val>
            <c:numRef>
              <c:f>Sheet1!$B$2:$C$2</c:f>
              <c:numCache>
                <c:formatCode>General</c:formatCode>
                <c:ptCount val="2"/>
                <c:pt idx="0">
                  <c:v>61</c:v>
                </c:pt>
                <c:pt idx="1">
                  <c:v>39</c:v>
                </c:pt>
              </c:numCache>
            </c:numRef>
          </c:val>
          <c:extLst xmlns:c16r2="http://schemas.microsoft.com/office/drawing/2015/06/chart">
            <c:ext xmlns:c16="http://schemas.microsoft.com/office/drawing/2014/chart" uri="{C3380CC4-5D6E-409C-BE32-E72D297353CC}">
              <c16:uniqueId val="{00000002-C758-4F6F-BAB7-CF12205EFC1B}"/>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C514-C13D-45BA-A99B-323B6298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65</Pages>
  <Words>9947</Words>
  <Characters>56702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khodaei</cp:lastModifiedBy>
  <cp:revision>6</cp:revision>
  <cp:lastPrinted>2019-09-15T06:07:00Z</cp:lastPrinted>
  <dcterms:created xsi:type="dcterms:W3CDTF">2019-09-15T05:15:00Z</dcterms:created>
  <dcterms:modified xsi:type="dcterms:W3CDTF">2019-09-23T07:14:00Z</dcterms:modified>
</cp:coreProperties>
</file>